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1E95BB7" w:rsidR="00B81B0A" w:rsidRPr="00F05D8F" w:rsidRDefault="006C6729" w:rsidP="000B4917">
      <w:pPr>
        <w:spacing w:before="100" w:beforeAutospacing="1"/>
        <w:jc w:val="center"/>
        <w:rPr>
          <w:rFonts w:asciiTheme="majorHAnsi" w:hAnsiTheme="majorHAnsi" w:cstheme="majorHAnsi"/>
          <w:b/>
        </w:rPr>
      </w:pPr>
      <w:r w:rsidRPr="00F05D8F">
        <w:rPr>
          <w:rFonts w:asciiTheme="majorHAnsi" w:hAnsiTheme="majorHAnsi" w:cstheme="majorHAnsi"/>
          <w:b/>
        </w:rPr>
        <w:t>Archyvavimo sistemos</w:t>
      </w:r>
      <w:r w:rsidR="002D3E8C" w:rsidRPr="00F05D8F">
        <w:rPr>
          <w:rFonts w:asciiTheme="majorHAnsi" w:hAnsiTheme="majorHAnsi" w:cstheme="majorHAnsi"/>
          <w:b/>
        </w:rPr>
        <w:t xml:space="preserve"> </w:t>
      </w:r>
      <w:r w:rsidR="00340157" w:rsidRPr="00F05D8F">
        <w:rPr>
          <w:rFonts w:asciiTheme="majorHAnsi" w:hAnsiTheme="majorHAnsi" w:cstheme="majorHAnsi"/>
          <w:b/>
        </w:rPr>
        <w:t>„</w:t>
      </w:r>
      <w:r w:rsidRPr="00F05D8F">
        <w:rPr>
          <w:rFonts w:asciiTheme="majorHAnsi" w:hAnsiTheme="majorHAnsi" w:cstheme="majorHAnsi"/>
          <w:b/>
        </w:rPr>
        <w:t>Saperion</w:t>
      </w:r>
      <w:r w:rsidR="00340157" w:rsidRPr="00F05D8F">
        <w:rPr>
          <w:rFonts w:asciiTheme="majorHAnsi" w:hAnsiTheme="majorHAnsi" w:cstheme="majorHAnsi"/>
          <w:b/>
        </w:rPr>
        <w:t xml:space="preserve">“ </w:t>
      </w:r>
      <w:r w:rsidR="00060E6B">
        <w:rPr>
          <w:rFonts w:asciiTheme="majorHAnsi" w:hAnsiTheme="majorHAnsi" w:cstheme="majorHAnsi"/>
          <w:b/>
        </w:rPr>
        <w:t xml:space="preserve">(arba lygiavertės) </w:t>
      </w:r>
      <w:r w:rsidR="002D3E8C" w:rsidRPr="00F05D8F">
        <w:rPr>
          <w:rFonts w:asciiTheme="majorHAnsi" w:hAnsiTheme="majorHAnsi" w:cstheme="majorHAnsi"/>
          <w:b/>
        </w:rPr>
        <w:t xml:space="preserve">priežiūros </w:t>
      </w:r>
      <w:r w:rsidRPr="00F05D8F">
        <w:rPr>
          <w:rFonts w:asciiTheme="majorHAnsi" w:hAnsiTheme="majorHAnsi" w:cstheme="majorHAnsi"/>
          <w:b/>
        </w:rPr>
        <w:t xml:space="preserve">ir vystymo </w:t>
      </w:r>
      <w:r w:rsidR="002D3E8C" w:rsidRPr="00F05D8F">
        <w:rPr>
          <w:rFonts w:asciiTheme="majorHAnsi" w:hAnsiTheme="majorHAnsi" w:cstheme="majorHAnsi"/>
          <w:b/>
        </w:rPr>
        <w:t>paslaugos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5D8F" w14:paraId="4EFFE51C" w14:textId="77777777">
        <w:tc>
          <w:tcPr>
            <w:tcW w:w="9607" w:type="dxa"/>
          </w:tcPr>
          <w:p w14:paraId="63F1D186" w14:textId="77777777" w:rsidR="00D7625E" w:rsidRPr="00F05D8F" w:rsidRDefault="00D7625E" w:rsidP="000B4917">
            <w:pPr>
              <w:pStyle w:val="Sraopastraipa"/>
              <w:numPr>
                <w:ilvl w:val="0"/>
                <w:numId w:val="1"/>
              </w:numPr>
              <w:spacing w:before="100" w:beforeAutospacing="1"/>
              <w:rPr>
                <w:rFonts w:asciiTheme="majorHAnsi" w:hAnsiTheme="majorHAnsi" w:cstheme="majorHAnsi"/>
              </w:rPr>
            </w:pPr>
            <w:bookmarkStart w:id="0" w:name="_Hlk134173818"/>
            <w:r w:rsidRPr="00F05D8F">
              <w:rPr>
                <w:rFonts w:asciiTheme="majorHAnsi" w:hAnsiTheme="majorHAnsi" w:cstheme="majorHAnsi"/>
              </w:rPr>
              <w:t>SĄVOKOS IR SUTRUMPINIMAI</w:t>
            </w:r>
          </w:p>
        </w:tc>
      </w:tr>
      <w:bookmarkEnd w:id="0"/>
    </w:tbl>
    <w:p w14:paraId="4A053E6F" w14:textId="77777777" w:rsidR="00D7625E" w:rsidRPr="00F05D8F" w:rsidRDefault="00D7625E" w:rsidP="000B4917">
      <w:pPr>
        <w:spacing w:before="100" w:beforeAutospacing="1"/>
        <w:rPr>
          <w:rFonts w:asciiTheme="majorHAnsi" w:hAnsiTheme="majorHAnsi" w:cstheme="majorHAnsi"/>
          <w:b/>
        </w:rPr>
      </w:pPr>
    </w:p>
    <w:p w14:paraId="6DE96B2F" w14:textId="7304FEDB" w:rsidR="00E5246B"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Saperion</w:t>
      </w:r>
      <w:r w:rsidRPr="00F05D8F">
        <w:rPr>
          <w:rFonts w:asciiTheme="majorHAnsi" w:hAnsiTheme="majorHAnsi" w:cstheme="majorHAnsi"/>
          <w:color w:val="000000" w:themeColor="text1"/>
        </w:rPr>
        <w:t xml:space="preserve"> - dokumentų valdymo ir archyvavimo sistema.</w:t>
      </w:r>
    </w:p>
    <w:p w14:paraId="238AEB7D" w14:textId="6C393FD4"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Saperion Desktop</w:t>
      </w:r>
      <w:r w:rsidRPr="00F05D8F">
        <w:rPr>
          <w:rFonts w:asciiTheme="majorHAnsi" w:hAnsiTheme="majorHAnsi" w:cstheme="majorHAnsi"/>
          <w:color w:val="000000" w:themeColor="text1"/>
        </w:rPr>
        <w:t xml:space="preserve"> - Saperion darbalaukio (Windows) aplikacija.</w:t>
      </w:r>
    </w:p>
    <w:p w14:paraId="62E93700" w14:textId="3E864153"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Saperion Web</w:t>
      </w:r>
      <w:r w:rsidRPr="00F05D8F">
        <w:rPr>
          <w:rFonts w:asciiTheme="majorHAnsi" w:hAnsiTheme="majorHAnsi" w:cstheme="majorHAnsi"/>
          <w:color w:val="000000" w:themeColor="text1"/>
        </w:rPr>
        <w:t xml:space="preserve"> - Saperion internetinė naudotojo sąsaja.</w:t>
      </w:r>
    </w:p>
    <w:p w14:paraId="68A5D929" w14:textId="39F23940"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Saperion API</w:t>
      </w:r>
      <w:r w:rsidRPr="00F05D8F">
        <w:rPr>
          <w:rFonts w:asciiTheme="majorHAnsi" w:hAnsiTheme="majorHAnsi" w:cstheme="majorHAnsi"/>
          <w:color w:val="000000" w:themeColor="text1"/>
        </w:rPr>
        <w:t xml:space="preserve"> – programinė sąsaja duomenų mainams tarp sistemų.</w:t>
      </w:r>
    </w:p>
    <w:p w14:paraId="1F417483" w14:textId="59BDD178"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Dokumentų dėklas</w:t>
      </w:r>
      <w:r w:rsidRPr="00F05D8F">
        <w:rPr>
          <w:rFonts w:asciiTheme="majorHAnsi" w:hAnsiTheme="majorHAnsi" w:cstheme="majorHAnsi"/>
          <w:color w:val="000000" w:themeColor="text1"/>
        </w:rPr>
        <w:t xml:space="preserve"> – loginė dokumentų saugojimo vieta Saperion sistemoje.</w:t>
      </w:r>
    </w:p>
    <w:p w14:paraId="108A1668" w14:textId="6A1C0B79"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Dokumento tipas</w:t>
      </w:r>
      <w:r w:rsidRPr="00F05D8F">
        <w:rPr>
          <w:rFonts w:asciiTheme="majorHAnsi" w:hAnsiTheme="majorHAnsi" w:cstheme="majorHAnsi"/>
          <w:color w:val="000000" w:themeColor="text1"/>
        </w:rPr>
        <w:t xml:space="preserve"> – dokumento klasė su nustatytais metaduomenimis ir taisyklėmis.</w:t>
      </w:r>
    </w:p>
    <w:p w14:paraId="170FCCA4" w14:textId="55D3C196" w:rsidR="00C41394" w:rsidRPr="00F05D8F" w:rsidRDefault="00C41394" w:rsidP="000B4917">
      <w:p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b/>
          <w:bCs/>
          <w:color w:val="000000" w:themeColor="text1"/>
        </w:rPr>
        <w:t>Saperion objektas</w:t>
      </w:r>
      <w:r w:rsidRPr="00F05D8F">
        <w:rPr>
          <w:rFonts w:asciiTheme="majorHAnsi" w:hAnsiTheme="majorHAnsi" w:cstheme="majorHAnsi"/>
          <w:color w:val="000000" w:themeColor="text1"/>
        </w:rPr>
        <w:t xml:space="preserve"> – potencialus pirkėjo įmonės vartotojas turintis savo unikalų Saperion ID.</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5D8F" w14:paraId="2AA72172" w14:textId="77777777">
        <w:tc>
          <w:tcPr>
            <w:tcW w:w="9607" w:type="dxa"/>
          </w:tcPr>
          <w:p w14:paraId="5E6D857E" w14:textId="77777777" w:rsidR="00D7625E" w:rsidRPr="00F05D8F" w:rsidRDefault="00D7625E" w:rsidP="000B4917">
            <w:pPr>
              <w:pStyle w:val="Sraopastraipa"/>
              <w:numPr>
                <w:ilvl w:val="0"/>
                <w:numId w:val="1"/>
              </w:numPr>
              <w:spacing w:before="100" w:beforeAutospacing="1"/>
              <w:rPr>
                <w:rFonts w:asciiTheme="majorHAnsi" w:hAnsiTheme="majorHAnsi" w:cstheme="majorHAnsi"/>
              </w:rPr>
            </w:pPr>
            <w:bookmarkStart w:id="1" w:name="_Hlk134174678"/>
            <w:r w:rsidRPr="00F05D8F">
              <w:rPr>
                <w:rFonts w:asciiTheme="majorHAnsi" w:hAnsiTheme="majorHAnsi" w:cstheme="majorHAnsi"/>
              </w:rPr>
              <w:t>PIRKIMO OBJEKTAS</w:t>
            </w:r>
          </w:p>
        </w:tc>
      </w:tr>
      <w:bookmarkEnd w:id="1"/>
    </w:tbl>
    <w:p w14:paraId="07F48CA0" w14:textId="77B7BA28" w:rsidR="001B72C8" w:rsidRPr="00F05D8F" w:rsidRDefault="001B72C8" w:rsidP="000B4917">
      <w:pPr>
        <w:spacing w:before="100" w:beforeAutospacing="1" w:line="240" w:lineRule="auto"/>
        <w:rPr>
          <w:rFonts w:asciiTheme="majorHAnsi" w:hAnsiTheme="majorHAnsi" w:cstheme="majorHAnsi"/>
        </w:rPr>
      </w:pPr>
    </w:p>
    <w:p w14:paraId="4533592E" w14:textId="73F6E960" w:rsidR="006D0419" w:rsidRPr="00F05D8F" w:rsidRDefault="006D0419" w:rsidP="000B4917">
      <w:pPr>
        <w:pStyle w:val="Sraopastraipa"/>
        <w:tabs>
          <w:tab w:val="left" w:pos="426"/>
        </w:tabs>
        <w:spacing w:before="100" w:beforeAutospacing="1" w:after="0" w:line="240" w:lineRule="auto"/>
        <w:contextualSpacing w:val="0"/>
        <w:jc w:val="both"/>
        <w:rPr>
          <w:rFonts w:asciiTheme="majorHAnsi" w:hAnsiTheme="majorHAnsi" w:cstheme="majorHAnsi"/>
          <w:color w:val="000000" w:themeColor="text1"/>
        </w:rPr>
      </w:pPr>
    </w:p>
    <w:tbl>
      <w:tblPr>
        <w:tblStyle w:val="Lentelstinklelis"/>
        <w:tblW w:w="0" w:type="auto"/>
        <w:tblInd w:w="-147" w:type="dxa"/>
        <w:tblLook w:val="04A0" w:firstRow="1" w:lastRow="0" w:firstColumn="1" w:lastColumn="0" w:noHBand="0" w:noVBand="1"/>
      </w:tblPr>
      <w:tblGrid>
        <w:gridCol w:w="646"/>
        <w:gridCol w:w="3154"/>
        <w:gridCol w:w="878"/>
        <w:gridCol w:w="1560"/>
        <w:gridCol w:w="1842"/>
        <w:gridCol w:w="1674"/>
      </w:tblGrid>
      <w:tr w:rsidR="00375D15" w:rsidRPr="00F05D8F" w14:paraId="42AF8001" w14:textId="77777777" w:rsidTr="00AB0BA1">
        <w:tc>
          <w:tcPr>
            <w:tcW w:w="646" w:type="dxa"/>
          </w:tcPr>
          <w:p w14:paraId="71872B73" w14:textId="7EC53CE1" w:rsidR="00375D15" w:rsidRPr="00F05D8F" w:rsidRDefault="00375D15" w:rsidP="000B4917">
            <w:pPr>
              <w:pStyle w:val="Sraopastraipa"/>
              <w:tabs>
                <w:tab w:val="left" w:pos="426"/>
              </w:tabs>
              <w:spacing w:before="100" w:beforeAutospacing="1"/>
              <w:ind w:left="0"/>
              <w:contextualSpacing w:val="0"/>
              <w:jc w:val="both"/>
              <w:rPr>
                <w:rFonts w:asciiTheme="majorHAnsi" w:hAnsiTheme="majorHAnsi" w:cstheme="majorHAnsi"/>
                <w:b/>
                <w:bCs/>
                <w:color w:val="000000" w:themeColor="text1"/>
              </w:rPr>
            </w:pPr>
            <w:r w:rsidRPr="00F05D8F">
              <w:rPr>
                <w:rFonts w:asciiTheme="majorHAnsi" w:hAnsiTheme="majorHAnsi" w:cstheme="majorHAnsi"/>
                <w:b/>
                <w:bCs/>
                <w:color w:val="000000" w:themeColor="text1"/>
              </w:rPr>
              <w:t>Nr.</w:t>
            </w:r>
          </w:p>
        </w:tc>
        <w:tc>
          <w:tcPr>
            <w:tcW w:w="3154" w:type="dxa"/>
          </w:tcPr>
          <w:p w14:paraId="044D3493" w14:textId="04BD698E" w:rsidR="00375D15" w:rsidRPr="00F05D8F" w:rsidRDefault="00375D15" w:rsidP="000B4917">
            <w:pPr>
              <w:pStyle w:val="Sraopastraipa"/>
              <w:tabs>
                <w:tab w:val="left" w:pos="426"/>
              </w:tabs>
              <w:spacing w:before="100" w:beforeAutospacing="1"/>
              <w:ind w:left="0"/>
              <w:contextualSpacing w:val="0"/>
              <w:jc w:val="center"/>
              <w:rPr>
                <w:rFonts w:asciiTheme="majorHAnsi" w:hAnsiTheme="majorHAnsi" w:cstheme="majorHAnsi"/>
                <w:b/>
                <w:bCs/>
                <w:color w:val="000000" w:themeColor="text1"/>
              </w:rPr>
            </w:pPr>
            <w:r w:rsidRPr="00F05D8F">
              <w:rPr>
                <w:rFonts w:asciiTheme="majorHAnsi" w:hAnsiTheme="majorHAnsi" w:cstheme="majorHAnsi"/>
                <w:b/>
                <w:bCs/>
                <w:color w:val="000000" w:themeColor="text1"/>
              </w:rPr>
              <w:t>Pirkimo objekto pavadinimas</w:t>
            </w:r>
          </w:p>
        </w:tc>
        <w:tc>
          <w:tcPr>
            <w:tcW w:w="878" w:type="dxa"/>
          </w:tcPr>
          <w:p w14:paraId="20E699B6" w14:textId="55A09D87" w:rsidR="00375D15" w:rsidRPr="00F05D8F" w:rsidRDefault="00375D15" w:rsidP="000B4917">
            <w:pPr>
              <w:pStyle w:val="Sraopastraipa"/>
              <w:tabs>
                <w:tab w:val="left" w:pos="426"/>
              </w:tabs>
              <w:spacing w:before="100" w:beforeAutospacing="1"/>
              <w:ind w:left="0"/>
              <w:contextualSpacing w:val="0"/>
              <w:jc w:val="center"/>
              <w:rPr>
                <w:rFonts w:asciiTheme="majorHAnsi" w:hAnsiTheme="majorHAnsi" w:cstheme="majorHAnsi"/>
                <w:b/>
                <w:bCs/>
                <w:color w:val="000000" w:themeColor="text1"/>
              </w:rPr>
            </w:pPr>
            <w:r w:rsidRPr="00F05D8F">
              <w:rPr>
                <w:rFonts w:asciiTheme="majorHAnsi" w:hAnsiTheme="majorHAnsi" w:cstheme="majorHAnsi"/>
                <w:b/>
                <w:bCs/>
                <w:color w:val="000000" w:themeColor="text1"/>
              </w:rPr>
              <w:t>Kiekis</w:t>
            </w:r>
          </w:p>
        </w:tc>
        <w:tc>
          <w:tcPr>
            <w:tcW w:w="1560" w:type="dxa"/>
          </w:tcPr>
          <w:p w14:paraId="1040F6EC" w14:textId="6070A301" w:rsidR="00375D15" w:rsidRPr="00F05D8F" w:rsidRDefault="00375D15" w:rsidP="000B4917">
            <w:pPr>
              <w:pStyle w:val="Sraopastraipa"/>
              <w:tabs>
                <w:tab w:val="left" w:pos="426"/>
              </w:tabs>
              <w:spacing w:before="100" w:beforeAutospacing="1"/>
              <w:ind w:left="0"/>
              <w:contextualSpacing w:val="0"/>
              <w:jc w:val="center"/>
              <w:rPr>
                <w:rFonts w:asciiTheme="majorHAnsi" w:hAnsiTheme="majorHAnsi" w:cstheme="majorHAnsi"/>
                <w:b/>
                <w:bCs/>
                <w:color w:val="000000" w:themeColor="text1"/>
              </w:rPr>
            </w:pPr>
            <w:r w:rsidRPr="00F05D8F">
              <w:rPr>
                <w:rFonts w:asciiTheme="majorHAnsi" w:hAnsiTheme="majorHAnsi" w:cstheme="majorHAnsi"/>
                <w:b/>
                <w:bCs/>
                <w:color w:val="000000" w:themeColor="text1"/>
              </w:rPr>
              <w:t>Matavimo vnt.</w:t>
            </w:r>
          </w:p>
        </w:tc>
        <w:tc>
          <w:tcPr>
            <w:tcW w:w="1842" w:type="dxa"/>
          </w:tcPr>
          <w:p w14:paraId="49A39855" w14:textId="396C713D" w:rsidR="00375D15" w:rsidRPr="00F05D8F" w:rsidRDefault="00375D15" w:rsidP="000B4917">
            <w:pPr>
              <w:pStyle w:val="Sraopastraipa"/>
              <w:tabs>
                <w:tab w:val="left" w:pos="426"/>
              </w:tabs>
              <w:spacing w:before="100" w:beforeAutospacing="1"/>
              <w:ind w:left="0"/>
              <w:contextualSpacing w:val="0"/>
              <w:jc w:val="center"/>
              <w:rPr>
                <w:rFonts w:asciiTheme="majorHAnsi" w:hAnsiTheme="majorHAnsi" w:cstheme="majorHAnsi"/>
                <w:b/>
                <w:bCs/>
                <w:color w:val="000000" w:themeColor="text1"/>
              </w:rPr>
            </w:pPr>
            <w:r w:rsidRPr="00F05D8F">
              <w:rPr>
                <w:rFonts w:asciiTheme="majorHAnsi" w:hAnsiTheme="majorHAnsi" w:cstheme="majorHAnsi"/>
                <w:b/>
                <w:bCs/>
                <w:color w:val="000000" w:themeColor="text1"/>
              </w:rPr>
              <w:t>Paslaugos teikimo laikotarpis</w:t>
            </w:r>
          </w:p>
        </w:tc>
        <w:tc>
          <w:tcPr>
            <w:tcW w:w="1674" w:type="dxa"/>
          </w:tcPr>
          <w:p w14:paraId="2417DE15" w14:textId="4028263A" w:rsidR="00375D15" w:rsidRPr="00F05D8F" w:rsidRDefault="00375D15" w:rsidP="000B4917">
            <w:pPr>
              <w:pStyle w:val="Sraopastraipa"/>
              <w:tabs>
                <w:tab w:val="left" w:pos="426"/>
              </w:tabs>
              <w:spacing w:before="100" w:beforeAutospacing="1"/>
              <w:ind w:left="0"/>
              <w:contextualSpacing w:val="0"/>
              <w:jc w:val="center"/>
              <w:rPr>
                <w:rFonts w:asciiTheme="majorHAnsi" w:hAnsiTheme="majorHAnsi" w:cstheme="majorHAnsi"/>
                <w:b/>
                <w:bCs/>
                <w:color w:val="000000" w:themeColor="text1"/>
              </w:rPr>
            </w:pPr>
            <w:r w:rsidRPr="00F05D8F">
              <w:rPr>
                <w:rFonts w:asciiTheme="majorHAnsi" w:hAnsiTheme="majorHAnsi" w:cstheme="majorHAnsi"/>
                <w:b/>
                <w:bCs/>
                <w:color w:val="000000" w:themeColor="text1"/>
              </w:rPr>
              <w:t>Pastaba</w:t>
            </w:r>
          </w:p>
        </w:tc>
      </w:tr>
      <w:tr w:rsidR="00375D15" w:rsidRPr="00F05D8F" w14:paraId="59484D83" w14:textId="77777777" w:rsidTr="00AB0BA1">
        <w:tc>
          <w:tcPr>
            <w:tcW w:w="646" w:type="dxa"/>
          </w:tcPr>
          <w:p w14:paraId="03989FC8" w14:textId="5A12F1B1" w:rsidR="00375D15" w:rsidRPr="00F05D8F" w:rsidRDefault="00E21FFC" w:rsidP="000B4917">
            <w:pPr>
              <w:tabs>
                <w:tab w:val="left" w:pos="426"/>
              </w:tabs>
              <w:spacing w:before="100" w:beforeAutospacing="1"/>
              <w:rPr>
                <w:rFonts w:asciiTheme="majorHAnsi" w:hAnsiTheme="majorHAnsi" w:cstheme="majorHAnsi"/>
                <w:b/>
                <w:bCs/>
                <w:color w:val="000000" w:themeColor="text1"/>
              </w:rPr>
            </w:pPr>
            <w:r w:rsidRPr="00F05D8F">
              <w:rPr>
                <w:rFonts w:asciiTheme="majorHAnsi" w:hAnsiTheme="majorHAnsi" w:cstheme="majorHAnsi"/>
                <w:b/>
                <w:bCs/>
                <w:color w:val="000000" w:themeColor="text1"/>
              </w:rPr>
              <w:t>1</w:t>
            </w:r>
            <w:r w:rsidR="00375D15" w:rsidRPr="00F05D8F">
              <w:rPr>
                <w:rFonts w:asciiTheme="majorHAnsi" w:hAnsiTheme="majorHAnsi" w:cstheme="majorHAnsi"/>
                <w:b/>
                <w:bCs/>
                <w:color w:val="000000" w:themeColor="text1"/>
              </w:rPr>
              <w:t>.</w:t>
            </w:r>
          </w:p>
        </w:tc>
        <w:tc>
          <w:tcPr>
            <w:tcW w:w="3154" w:type="dxa"/>
          </w:tcPr>
          <w:p w14:paraId="449E3EB2" w14:textId="74418B93" w:rsidR="00375D15" w:rsidRPr="00F05D8F" w:rsidRDefault="00804221" w:rsidP="000B4917">
            <w:pPr>
              <w:tabs>
                <w:tab w:val="left" w:pos="426"/>
              </w:tabs>
              <w:spacing w:before="100" w:beforeAutospacing="1"/>
              <w:rPr>
                <w:rFonts w:asciiTheme="majorHAnsi" w:hAnsiTheme="majorHAnsi" w:cstheme="majorHAnsi"/>
                <w:color w:val="000000" w:themeColor="text1"/>
              </w:rPr>
            </w:pPr>
            <w:r w:rsidRPr="00F05D8F">
              <w:rPr>
                <w:rFonts w:asciiTheme="majorHAnsi" w:hAnsiTheme="majorHAnsi" w:cstheme="majorHAnsi"/>
                <w:color w:val="000000" w:themeColor="text1"/>
              </w:rPr>
              <w:t>Saperion licencijų techninis palaikymas</w:t>
            </w:r>
          </w:p>
        </w:tc>
        <w:tc>
          <w:tcPr>
            <w:tcW w:w="878" w:type="dxa"/>
          </w:tcPr>
          <w:p w14:paraId="05D81C8B" w14:textId="060327D7" w:rsidR="00375D15" w:rsidRPr="00F05D8F" w:rsidRDefault="00804221"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1</w:t>
            </w:r>
          </w:p>
        </w:tc>
        <w:tc>
          <w:tcPr>
            <w:tcW w:w="1560" w:type="dxa"/>
          </w:tcPr>
          <w:p w14:paraId="0079D2D0" w14:textId="363C1987" w:rsidR="00375D15" w:rsidRPr="00F05D8F" w:rsidRDefault="00804221"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Kompl.</w:t>
            </w:r>
          </w:p>
        </w:tc>
        <w:tc>
          <w:tcPr>
            <w:tcW w:w="1842" w:type="dxa"/>
          </w:tcPr>
          <w:p w14:paraId="4ECBA6DC" w14:textId="6768D558" w:rsidR="00375D15" w:rsidRPr="00F05D8F" w:rsidRDefault="008D0E87"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60</w:t>
            </w:r>
            <w:r w:rsidR="00375D15" w:rsidRPr="00F05D8F">
              <w:rPr>
                <w:rFonts w:asciiTheme="majorHAnsi" w:hAnsiTheme="majorHAnsi" w:cstheme="majorHAnsi"/>
                <w:color w:val="000000" w:themeColor="text1"/>
              </w:rPr>
              <w:t xml:space="preserve"> mėn.</w:t>
            </w:r>
          </w:p>
        </w:tc>
        <w:tc>
          <w:tcPr>
            <w:tcW w:w="1674" w:type="dxa"/>
          </w:tcPr>
          <w:p w14:paraId="75CD1FC2" w14:textId="7DF72D4B" w:rsidR="00375D15" w:rsidRPr="00F05D8F" w:rsidRDefault="00804221" w:rsidP="000B4917">
            <w:pPr>
              <w:pStyle w:val="Sraopastraipa"/>
              <w:tabs>
                <w:tab w:val="left" w:pos="426"/>
              </w:tabs>
              <w:spacing w:before="100" w:beforeAutospacing="1"/>
              <w:ind w:left="0"/>
              <w:contextualSpacing w:val="0"/>
              <w:jc w:val="both"/>
              <w:rPr>
                <w:rFonts w:asciiTheme="majorHAnsi" w:hAnsiTheme="majorHAnsi" w:cstheme="majorHAnsi"/>
                <w:color w:val="000000" w:themeColor="text1"/>
              </w:rPr>
            </w:pPr>
            <w:r w:rsidRPr="00F05D8F">
              <w:rPr>
                <w:rFonts w:asciiTheme="majorHAnsi" w:hAnsiTheme="majorHAnsi" w:cstheme="majorHAnsi"/>
                <w:color w:val="000000" w:themeColor="text1"/>
              </w:rPr>
              <w:t>Apmokėjimas 1 kartą</w:t>
            </w:r>
          </w:p>
        </w:tc>
      </w:tr>
      <w:tr w:rsidR="001A1E26" w:rsidRPr="00F05D8F" w14:paraId="4633BF1A" w14:textId="77777777" w:rsidTr="00AB0BA1">
        <w:tc>
          <w:tcPr>
            <w:tcW w:w="646" w:type="dxa"/>
          </w:tcPr>
          <w:p w14:paraId="674D903B" w14:textId="3B69719C" w:rsidR="001A1E26" w:rsidRPr="00F05D8F" w:rsidRDefault="000A61B4" w:rsidP="000B4917">
            <w:pPr>
              <w:tabs>
                <w:tab w:val="left" w:pos="426"/>
              </w:tabs>
              <w:spacing w:before="100" w:beforeAutospacing="1"/>
              <w:rPr>
                <w:rFonts w:asciiTheme="majorHAnsi" w:hAnsiTheme="majorHAnsi" w:cstheme="majorHAnsi"/>
                <w:b/>
                <w:bCs/>
                <w:color w:val="000000" w:themeColor="text1"/>
              </w:rPr>
            </w:pPr>
            <w:r w:rsidRPr="00F05D8F">
              <w:rPr>
                <w:rFonts w:asciiTheme="majorHAnsi" w:hAnsiTheme="majorHAnsi" w:cstheme="majorHAnsi"/>
                <w:b/>
                <w:bCs/>
                <w:color w:val="000000" w:themeColor="text1"/>
              </w:rPr>
              <w:t>2</w:t>
            </w:r>
            <w:r w:rsidR="001A1E26" w:rsidRPr="00F05D8F">
              <w:rPr>
                <w:rFonts w:asciiTheme="majorHAnsi" w:hAnsiTheme="majorHAnsi" w:cstheme="majorHAnsi"/>
                <w:b/>
                <w:bCs/>
                <w:color w:val="000000" w:themeColor="text1"/>
              </w:rPr>
              <w:t>.</w:t>
            </w:r>
          </w:p>
        </w:tc>
        <w:tc>
          <w:tcPr>
            <w:tcW w:w="3154" w:type="dxa"/>
          </w:tcPr>
          <w:p w14:paraId="25A32431" w14:textId="0485A953" w:rsidR="001A1E26" w:rsidRPr="00F05D8F" w:rsidRDefault="00804221" w:rsidP="000B4917">
            <w:pPr>
              <w:tabs>
                <w:tab w:val="left" w:pos="426"/>
              </w:tabs>
              <w:spacing w:before="100" w:beforeAutospacing="1"/>
              <w:rPr>
                <w:rFonts w:asciiTheme="majorHAnsi" w:hAnsiTheme="majorHAnsi" w:cstheme="majorHAnsi"/>
                <w:color w:val="000000" w:themeColor="text1"/>
              </w:rPr>
            </w:pPr>
            <w:r w:rsidRPr="00F05D8F">
              <w:rPr>
                <w:rFonts w:asciiTheme="majorHAnsi" w:hAnsiTheme="majorHAnsi" w:cstheme="majorHAnsi"/>
                <w:color w:val="000000" w:themeColor="text1"/>
              </w:rPr>
              <w:t>Saperion sistemos priežiūros ir vystymo paslaugos*</w:t>
            </w:r>
          </w:p>
        </w:tc>
        <w:tc>
          <w:tcPr>
            <w:tcW w:w="878" w:type="dxa"/>
          </w:tcPr>
          <w:p w14:paraId="7EB02FD5" w14:textId="617303FC" w:rsidR="001A1E26" w:rsidRPr="00F05D8F" w:rsidRDefault="008D0E87"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500</w:t>
            </w:r>
          </w:p>
        </w:tc>
        <w:tc>
          <w:tcPr>
            <w:tcW w:w="1560" w:type="dxa"/>
          </w:tcPr>
          <w:p w14:paraId="4827FBE2" w14:textId="123BA9A3" w:rsidR="001A1E26" w:rsidRPr="00F05D8F" w:rsidRDefault="006C6729"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Val</w:t>
            </w:r>
            <w:r w:rsidR="00ED71D0" w:rsidRPr="00F05D8F">
              <w:rPr>
                <w:rFonts w:asciiTheme="majorHAnsi" w:hAnsiTheme="majorHAnsi" w:cstheme="majorHAnsi"/>
                <w:color w:val="000000" w:themeColor="text1"/>
              </w:rPr>
              <w:t>.</w:t>
            </w:r>
          </w:p>
        </w:tc>
        <w:tc>
          <w:tcPr>
            <w:tcW w:w="1842" w:type="dxa"/>
          </w:tcPr>
          <w:p w14:paraId="40F6F088" w14:textId="68AA6E68" w:rsidR="001A1E26" w:rsidRPr="00F05D8F" w:rsidRDefault="00ED71D0" w:rsidP="000B4917">
            <w:pPr>
              <w:pStyle w:val="Sraopastraipa"/>
              <w:tabs>
                <w:tab w:val="left" w:pos="426"/>
              </w:tabs>
              <w:spacing w:before="100" w:beforeAutospacing="1"/>
              <w:ind w:left="0"/>
              <w:contextualSpacing w:val="0"/>
              <w:jc w:val="center"/>
              <w:rPr>
                <w:rFonts w:asciiTheme="majorHAnsi" w:hAnsiTheme="majorHAnsi" w:cstheme="majorHAnsi"/>
                <w:color w:val="000000" w:themeColor="text1"/>
              </w:rPr>
            </w:pPr>
            <w:r w:rsidRPr="00F05D8F">
              <w:rPr>
                <w:rFonts w:asciiTheme="majorHAnsi" w:hAnsiTheme="majorHAnsi" w:cstheme="majorHAnsi"/>
                <w:color w:val="000000" w:themeColor="text1"/>
              </w:rPr>
              <w:t>36 mėn.</w:t>
            </w:r>
          </w:p>
        </w:tc>
        <w:tc>
          <w:tcPr>
            <w:tcW w:w="1674" w:type="dxa"/>
          </w:tcPr>
          <w:p w14:paraId="5C766CAB" w14:textId="355FBD11" w:rsidR="001A1E26" w:rsidRPr="00F05D8F" w:rsidRDefault="009D7E99" w:rsidP="000B4917">
            <w:pPr>
              <w:pStyle w:val="Sraopastraipa"/>
              <w:tabs>
                <w:tab w:val="left" w:pos="426"/>
              </w:tabs>
              <w:spacing w:before="100" w:beforeAutospacing="1"/>
              <w:ind w:left="0"/>
              <w:contextualSpacing w:val="0"/>
              <w:jc w:val="both"/>
              <w:rPr>
                <w:rFonts w:asciiTheme="majorHAnsi" w:hAnsiTheme="majorHAnsi" w:cstheme="majorHAnsi"/>
                <w:color w:val="000000" w:themeColor="text1"/>
              </w:rPr>
            </w:pPr>
            <w:r w:rsidRPr="00F05D8F">
              <w:rPr>
                <w:rFonts w:asciiTheme="majorHAnsi" w:hAnsiTheme="majorHAnsi" w:cstheme="majorHAnsi"/>
                <w:color w:val="000000" w:themeColor="text1"/>
              </w:rPr>
              <w:t>Pagal faktą</w:t>
            </w:r>
          </w:p>
        </w:tc>
      </w:tr>
    </w:tbl>
    <w:p w14:paraId="27D2B8D1" w14:textId="16BD7513" w:rsidR="00B22499" w:rsidRPr="00F05D8F" w:rsidRDefault="00CF69C9" w:rsidP="000B4917">
      <w:pPr>
        <w:tabs>
          <w:tab w:val="left" w:pos="426"/>
        </w:tabs>
        <w:spacing w:before="100" w:beforeAutospacing="1" w:after="0" w:line="240" w:lineRule="auto"/>
        <w:jc w:val="both"/>
        <w:rPr>
          <w:rFonts w:asciiTheme="majorHAnsi" w:hAnsiTheme="majorHAnsi" w:cstheme="majorHAnsi"/>
          <w:i/>
          <w:iCs/>
          <w:color w:val="000000" w:themeColor="text1"/>
        </w:rPr>
      </w:pPr>
      <w:r w:rsidRPr="00F05D8F">
        <w:rPr>
          <w:rFonts w:asciiTheme="majorHAnsi" w:hAnsiTheme="majorHAnsi" w:cstheme="majorHAnsi"/>
          <w:i/>
          <w:iCs/>
          <w:color w:val="000000" w:themeColor="text1"/>
        </w:rPr>
        <w:t>*preliminarus kiekis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AD3A90" w:rsidRPr="00F05D8F" w14:paraId="0EA6C447" w14:textId="77777777">
        <w:tc>
          <w:tcPr>
            <w:tcW w:w="9607" w:type="dxa"/>
          </w:tcPr>
          <w:p w14:paraId="32BCC38D" w14:textId="7BF9E56F" w:rsidR="00AD3A90" w:rsidRPr="00F05D8F" w:rsidRDefault="00DD7796" w:rsidP="000B4917">
            <w:pPr>
              <w:pStyle w:val="Sraopastraipa"/>
              <w:numPr>
                <w:ilvl w:val="0"/>
                <w:numId w:val="1"/>
              </w:numPr>
              <w:spacing w:before="100" w:beforeAutospacing="1"/>
              <w:rPr>
                <w:rFonts w:asciiTheme="majorHAnsi" w:hAnsiTheme="majorHAnsi" w:cstheme="majorHAnsi"/>
              </w:rPr>
            </w:pPr>
            <w:r w:rsidRPr="00F05D8F">
              <w:rPr>
                <w:rFonts w:asciiTheme="majorHAnsi" w:hAnsiTheme="majorHAnsi" w:cstheme="majorHAnsi"/>
              </w:rPr>
              <w:t>REIKALAVIMAI PIRKIMO OBJEKTUI</w:t>
            </w:r>
            <w:r w:rsidR="00A0332C" w:rsidRPr="00F05D8F">
              <w:rPr>
                <w:rFonts w:asciiTheme="majorHAnsi" w:hAnsiTheme="majorHAnsi" w:cstheme="majorHAnsi"/>
              </w:rPr>
              <w:t xml:space="preserve"> IR TIEKĖJUI</w:t>
            </w:r>
          </w:p>
        </w:tc>
      </w:tr>
    </w:tbl>
    <w:p w14:paraId="7B852A11" w14:textId="77777777" w:rsidR="00FD02D7" w:rsidRPr="00F05D8F" w:rsidRDefault="00FD02D7" w:rsidP="00B22499">
      <w:pPr>
        <w:tabs>
          <w:tab w:val="left" w:pos="426"/>
        </w:tabs>
        <w:spacing w:before="100" w:beforeAutospacing="1" w:after="0" w:line="240" w:lineRule="auto"/>
        <w:jc w:val="both"/>
        <w:rPr>
          <w:rFonts w:asciiTheme="majorHAnsi" w:hAnsiTheme="majorHAnsi" w:cstheme="majorHAnsi"/>
          <w:b/>
          <w:iCs/>
          <w:color w:val="000000" w:themeColor="text1"/>
        </w:rPr>
      </w:pPr>
    </w:p>
    <w:p w14:paraId="36780509" w14:textId="0A92D41E" w:rsidR="00A0332C" w:rsidRPr="00F05D8F" w:rsidRDefault="00A0332C" w:rsidP="000B4917">
      <w:pPr>
        <w:numPr>
          <w:ilvl w:val="1"/>
          <w:numId w:val="1"/>
        </w:numPr>
        <w:spacing w:before="100" w:beforeAutospacing="1" w:line="276" w:lineRule="auto"/>
        <w:contextualSpacing/>
        <w:rPr>
          <w:rFonts w:asciiTheme="majorHAnsi" w:hAnsiTheme="majorHAnsi" w:cstheme="majorHAnsi"/>
          <w:b/>
          <w:color w:val="000000" w:themeColor="text1"/>
        </w:rPr>
      </w:pPr>
      <w:r w:rsidRPr="00F05D8F">
        <w:rPr>
          <w:rFonts w:asciiTheme="majorHAnsi" w:hAnsiTheme="majorHAnsi" w:cstheme="majorHAnsi"/>
          <w:b/>
          <w:color w:val="000000" w:themeColor="text1"/>
        </w:rPr>
        <w:t>Bendrieji reikalavimai tiekėjui</w:t>
      </w:r>
    </w:p>
    <w:p w14:paraId="3565EE3B" w14:textId="77777777" w:rsidR="00A0332C" w:rsidRDefault="00A0332C" w:rsidP="000B4917">
      <w:pPr>
        <w:pStyle w:val="Sraopastraipa"/>
        <w:numPr>
          <w:ilvl w:val="2"/>
          <w:numId w:val="1"/>
        </w:numPr>
        <w:spacing w:before="100" w:beforeAutospacing="1"/>
        <w:jc w:val="both"/>
        <w:rPr>
          <w:rFonts w:asciiTheme="majorHAnsi" w:hAnsiTheme="majorHAnsi" w:cstheme="majorHAnsi"/>
          <w:bCs/>
          <w:color w:val="000000" w:themeColor="text1"/>
        </w:rPr>
      </w:pPr>
      <w:r w:rsidRPr="00F05D8F">
        <w:rPr>
          <w:rFonts w:asciiTheme="majorHAnsi" w:hAnsiTheme="majorHAnsi" w:cstheme="majorHAnsi"/>
          <w:bCs/>
          <w:color w:val="000000" w:themeColor="text1"/>
        </w:rPr>
        <w:t>Teikiamos Paslaugos ir prekės turi atitikti Akcinės bendrovės „Klaipėdos vanduo“ minimalūs kibernetinio saugumo reikalavimai išorės šalims (www.vanduo.lt/standartai). Pasikeitus nurodytiems teisės norminiams aktams, be atskiro papildomo susitarimo šalys vadovaujasi prašymo pateikimo dieną ir darbų atlikimo metu galiojančiais teisės norminiais aktais.</w:t>
      </w:r>
    </w:p>
    <w:p w14:paraId="5E6BE0B4" w14:textId="4AFCFD08" w:rsidR="00060E6B" w:rsidRPr="00060E6B" w:rsidRDefault="00060E6B" w:rsidP="00060E6B">
      <w:pPr>
        <w:pStyle w:val="Sraopastraipa"/>
        <w:numPr>
          <w:ilvl w:val="2"/>
          <w:numId w:val="1"/>
        </w:numPr>
        <w:jc w:val="both"/>
        <w:rPr>
          <w:rFonts w:asciiTheme="majorHAnsi" w:hAnsiTheme="majorHAnsi" w:cstheme="majorHAnsi"/>
          <w:bCs/>
          <w:color w:val="000000" w:themeColor="text1"/>
        </w:rPr>
      </w:pPr>
      <w:r w:rsidRPr="00060E6B">
        <w:rPr>
          <w:rFonts w:asciiTheme="majorHAnsi" w:hAnsiTheme="majorHAnsi" w:cstheme="majorHAnsi"/>
          <w:bCs/>
          <w:color w:val="000000" w:themeColor="text1"/>
        </w:rPr>
        <w:t>AB „Klaipėdos vanduo“ (toliau – Bendrovė) numato pratęsti naudojamos Saperion dokumentų valdymo ir archyvavimo sistemos licencijų arba lygiaverčių licencijų nuomą (toliau – licencijų nuoma), užtikrinant Bendrovės veiklai būtinos programinės įrangos legalumą, nepertraukiamą veikimą ir esamų dokumentų valdymo, archyvavimo bei integracinių procesų tęstinumą.</w:t>
      </w:r>
      <w:r>
        <w:rPr>
          <w:rFonts w:asciiTheme="majorHAnsi" w:hAnsiTheme="majorHAnsi" w:cstheme="majorHAnsi"/>
          <w:bCs/>
          <w:color w:val="000000" w:themeColor="text1"/>
        </w:rPr>
        <w:t xml:space="preserve"> </w:t>
      </w:r>
      <w:r w:rsidRPr="00060E6B">
        <w:rPr>
          <w:rFonts w:asciiTheme="majorHAnsi" w:hAnsiTheme="majorHAnsi" w:cstheme="majorHAnsi"/>
          <w:bCs/>
          <w:color w:val="000000" w:themeColor="text1"/>
        </w:rPr>
        <w:t>Bendrovėje yra įdiegta ir eksploatuojama Saperion infrastruktūra, Saperion duomenų bazė, dokumentų archyvas, dokumentų indeksavimo, paieškos, saugojimo ir kiti dokumentų valdymo procesai. Sistema yra integruota su kitomis Bendrovės naudojamomis informacinėmis sistemomis ir sprendimais, įskaitant savitarna.vanduo.lt, apskaitos ir skaitiklių priežiūros sistemas, Trimble, ArcGIS, Microsoft Dynamics NAV bei kitas Bendrovės informacines sistemas.</w:t>
      </w:r>
      <w:r w:rsidRPr="00060E6B">
        <w:t xml:space="preserve"> </w:t>
      </w:r>
      <w:r w:rsidRPr="00060E6B">
        <w:rPr>
          <w:rFonts w:asciiTheme="majorHAnsi" w:hAnsiTheme="majorHAnsi" w:cstheme="majorHAnsi"/>
          <w:bCs/>
          <w:color w:val="000000" w:themeColor="text1"/>
        </w:rPr>
        <w:t xml:space="preserve">Licencijų nuomos </w:t>
      </w:r>
      <w:r w:rsidRPr="00060E6B">
        <w:rPr>
          <w:rFonts w:asciiTheme="majorHAnsi" w:hAnsiTheme="majorHAnsi" w:cstheme="majorHAnsi"/>
          <w:bCs/>
          <w:color w:val="000000" w:themeColor="text1"/>
        </w:rPr>
        <w:lastRenderedPageBreak/>
        <w:t>pratęsimas ar siūlomo lygiaverčio sprendimo naudojimas negali pažeisti Bendrovėje sukauptų duomenų ir dokumentų vientisumo. Turi būti išlaikytas visas esamas dokumentų archyvas, dokumentų turinys, jų struktūra, indeksai, metaduomenys, tarpusavio ryšiai ir kita su dokumentais susijusi informacija, užtikrinant jos autentiškumą, prieinamumą ir atsekamumą. Sprendimas negali lemti duomenų praradimo, sugadinimo, pakeitimo ar jų tarpusavio sąsajų praradimo.</w:t>
      </w:r>
    </w:p>
    <w:p w14:paraId="6B98510C" w14:textId="77777777" w:rsidR="00060E6B" w:rsidRPr="00060E6B" w:rsidRDefault="00060E6B" w:rsidP="00060E6B">
      <w:pPr>
        <w:pStyle w:val="Sraopastraipa"/>
        <w:numPr>
          <w:ilvl w:val="2"/>
          <w:numId w:val="1"/>
        </w:numPr>
        <w:jc w:val="both"/>
        <w:rPr>
          <w:rFonts w:asciiTheme="majorHAnsi" w:hAnsiTheme="majorHAnsi" w:cstheme="majorHAnsi"/>
          <w:bCs/>
          <w:color w:val="000000" w:themeColor="text1"/>
        </w:rPr>
      </w:pPr>
      <w:r w:rsidRPr="00060E6B">
        <w:rPr>
          <w:rFonts w:asciiTheme="majorHAnsi" w:hAnsiTheme="majorHAnsi" w:cstheme="majorHAnsi"/>
          <w:bCs/>
          <w:color w:val="000000" w:themeColor="text1"/>
        </w:rPr>
        <w:t>Siūlomos licencijos ir su jomis susijusios paslaugos turi būti visiškai suderinamos su Bendrovėje eksploatuojama Saperion infrastruktūra, esama Saperion duomenų baze, dokumentų archyvu, dokumentų struktūra ir indeksais, naudojamais Web servisais, integracijomis bei kitais su Saperion susijusiais technologiniais sprendimais.</w:t>
      </w:r>
    </w:p>
    <w:p w14:paraId="6DB05329" w14:textId="384CCFFF" w:rsidR="00060E6B" w:rsidRPr="00060E6B" w:rsidRDefault="00060E6B" w:rsidP="00060E6B">
      <w:pPr>
        <w:pStyle w:val="Sraopastraipa"/>
        <w:numPr>
          <w:ilvl w:val="2"/>
          <w:numId w:val="1"/>
        </w:numPr>
        <w:jc w:val="both"/>
        <w:rPr>
          <w:rFonts w:asciiTheme="majorHAnsi" w:hAnsiTheme="majorHAnsi" w:cstheme="majorHAnsi"/>
          <w:bCs/>
          <w:color w:val="000000" w:themeColor="text1"/>
        </w:rPr>
      </w:pPr>
      <w:r w:rsidRPr="00060E6B">
        <w:rPr>
          <w:rFonts w:asciiTheme="majorHAnsi" w:hAnsiTheme="majorHAnsi" w:cstheme="majorHAnsi"/>
          <w:bCs/>
          <w:color w:val="000000" w:themeColor="text1"/>
        </w:rPr>
        <w:t>Licencijų nuomos pratęsimas neturi sutrikdyti esamų Bendrovės dokumentų valdymo, archyvavimo, paieškos, indeksavimo, duomenų mainų ir integracinių procesų veikimo bei neturi reikalauti esamos Saperion infrastruktūros, duomenų bazės, dokumentų archyvo ar veikiančių integracijų pertvarkymo.</w:t>
      </w:r>
    </w:p>
    <w:p w14:paraId="519F8564" w14:textId="6DDEC6E6" w:rsidR="00A0332C" w:rsidRPr="00F05D8F" w:rsidRDefault="00A0332C" w:rsidP="000B4917">
      <w:pPr>
        <w:numPr>
          <w:ilvl w:val="2"/>
          <w:numId w:val="1"/>
        </w:numPr>
        <w:spacing w:before="100" w:beforeAutospacing="1"/>
        <w:ind w:left="1077"/>
        <w:jc w:val="both"/>
        <w:rPr>
          <w:rFonts w:asciiTheme="majorHAnsi" w:hAnsiTheme="majorHAnsi" w:cstheme="majorHAnsi"/>
          <w:bCs/>
        </w:rPr>
      </w:pPr>
      <w:r w:rsidRPr="00F05D8F">
        <w:rPr>
          <w:rFonts w:asciiTheme="majorHAnsi" w:hAnsiTheme="majorHAnsi" w:cstheme="majorHAnsi"/>
          <w:bCs/>
        </w:rPr>
        <w:t>Tiekėjas tiekdamas Prekes,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24AE81BF" w14:textId="77777777" w:rsidR="00F05D8F" w:rsidRPr="00F05D8F" w:rsidRDefault="00F05D8F" w:rsidP="00F05D8F">
      <w:pPr>
        <w:pStyle w:val="Sraopastraipa"/>
        <w:numPr>
          <w:ilvl w:val="2"/>
          <w:numId w:val="1"/>
        </w:numPr>
        <w:rPr>
          <w:rFonts w:asciiTheme="majorHAnsi" w:hAnsiTheme="majorHAnsi" w:cstheme="majorHAnsi"/>
          <w:bCs/>
        </w:rPr>
      </w:pPr>
      <w:r w:rsidRPr="00F05D8F">
        <w:rPr>
          <w:rFonts w:asciiTheme="majorHAnsi" w:hAnsiTheme="majorHAnsi" w:cstheme="majorHAnsi"/>
          <w:bCs/>
        </w:rPr>
        <w:t>Sistemos ir duomenų saugumas turi būti užtikrinami vadovaujantys pagrindiniais saugą reglamentuojančiais teisės aktais: </w:t>
      </w:r>
    </w:p>
    <w:p w14:paraId="370A4E59"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2016 m. balandžio 27 d. Europos Parlamento ir Tarybos reglamentu (ES) 2016/679 dėl fizinių asmenų apsaugos tvarkant asmens duomenis ir dėl laisvo tokių duomenų judėjimo ir kuriuo panaikinama Direktyva 95/46/EB (Bendrasis duomenų apsaugos reglamentas); </w:t>
      </w:r>
    </w:p>
    <w:p w14:paraId="221111FB"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Lietuvos Respublikos kibernetinio saugumo įstatymu, patvirtinto Lietuvos Respublikos Seimo 2018 m. birželio 27 d. Nr. XIII-1299; </w:t>
      </w:r>
    </w:p>
    <w:p w14:paraId="54DA8135"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Lietuvos Respublikos asmens duomenų teisinės apsaugos įstatymu, patvirtintu Lietuvos Respublikos Seimo 1996 m. birželio 11 d. Nr. I-1374; </w:t>
      </w:r>
    </w:p>
    <w:p w14:paraId="533CDE23"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w:t>
      </w:r>
    </w:p>
    <w:p w14:paraId="587540AE"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Lietuvos Respublikos elektroninių ryšių įstatymu; </w:t>
      </w:r>
    </w:p>
    <w:p w14:paraId="61DBE56D"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Lietuvos Respublikos valstybės informacinių išteklių valdymo įstatymu; </w:t>
      </w:r>
    </w:p>
    <w:p w14:paraId="24FECC31"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Techniniais valstybės registrų (kadastrų), žinybinių registrų, valstybės informacinių sistemų ir kitų informacinių sistemų elektroninės informacijos saugos reikalavimais, patvirtintais Lietuvos Respublikos vidaus reikalų ministro 2013 m. spalio 4 d. įsakymu Nr. 1V-832 „Dėl techninių valstybės registrų (kadastrų), žinybinių registrų, valstybės informacinių sistemų ir kitų informacinių sistemų elektroninės informacijos saugos reikalavimų patvirtinimo“; </w:t>
      </w:r>
    </w:p>
    <w:p w14:paraId="13375FE1" w14:textId="77777777" w:rsidR="00F05D8F" w:rsidRPr="00F05D8F" w:rsidRDefault="00F05D8F" w:rsidP="00F05D8F">
      <w:pPr>
        <w:pStyle w:val="Sraopastraipa"/>
        <w:numPr>
          <w:ilvl w:val="3"/>
          <w:numId w:val="1"/>
        </w:numPr>
        <w:rPr>
          <w:rFonts w:asciiTheme="majorHAnsi" w:hAnsiTheme="majorHAnsi" w:cstheme="majorHAnsi"/>
          <w:bCs/>
        </w:rPr>
      </w:pPr>
      <w:r w:rsidRPr="00F05D8F">
        <w:rPr>
          <w:rFonts w:asciiTheme="majorHAnsi" w:hAnsiTheme="majorHAnsi" w:cstheme="majorHAnsi"/>
          <w:bCs/>
        </w:rPr>
        <w:t>Tvarkomų asmens duomenų saugumo priemonių ir rizikos įvertinimo gairėmis duomenų valdytojams ir duomenų tvarkytojams (3 versija), parengtomis Valstybinės duomenų apsaugos inspekcijos 2020 m. birželio 18 d. </w:t>
      </w:r>
    </w:p>
    <w:p w14:paraId="5B5DF2B1" w14:textId="1FB542EB" w:rsidR="00F05D8F" w:rsidRPr="00F05D8F" w:rsidRDefault="00F05D8F" w:rsidP="00F05D8F">
      <w:pPr>
        <w:pStyle w:val="Sraopastraipa"/>
        <w:numPr>
          <w:ilvl w:val="2"/>
          <w:numId w:val="1"/>
        </w:numPr>
        <w:rPr>
          <w:rFonts w:asciiTheme="majorHAnsi" w:hAnsiTheme="majorHAnsi" w:cstheme="majorHAnsi"/>
          <w:bCs/>
        </w:rPr>
      </w:pPr>
      <w:r w:rsidRPr="00F05D8F">
        <w:rPr>
          <w:rFonts w:asciiTheme="majorHAnsi" w:hAnsiTheme="majorHAnsi" w:cstheme="majorHAnsi"/>
          <w:bCs/>
        </w:rPr>
        <w:t xml:space="preserve">Teisės aktai turės būti suderinti </w:t>
      </w:r>
      <w:r w:rsidR="00622DEA">
        <w:rPr>
          <w:rFonts w:asciiTheme="majorHAnsi" w:hAnsiTheme="majorHAnsi" w:cstheme="majorHAnsi"/>
          <w:bCs/>
        </w:rPr>
        <w:t>Sutarties vykdymo</w:t>
      </w:r>
      <w:r w:rsidRPr="00F05D8F">
        <w:rPr>
          <w:rFonts w:asciiTheme="majorHAnsi" w:hAnsiTheme="majorHAnsi" w:cstheme="majorHAnsi"/>
          <w:bCs/>
        </w:rPr>
        <w:t xml:space="preserve"> metu. </w:t>
      </w:r>
    </w:p>
    <w:p w14:paraId="021635BC" w14:textId="0E9EC582" w:rsidR="00F05D8F" w:rsidRPr="00F05D8F" w:rsidRDefault="00F05D8F" w:rsidP="00F05D8F">
      <w:pPr>
        <w:pStyle w:val="Sraopastraipa"/>
        <w:numPr>
          <w:ilvl w:val="2"/>
          <w:numId w:val="1"/>
        </w:numPr>
        <w:rPr>
          <w:rFonts w:asciiTheme="majorHAnsi" w:hAnsiTheme="majorHAnsi" w:cstheme="majorHAnsi"/>
          <w:bCs/>
        </w:rPr>
      </w:pPr>
      <w:r w:rsidRPr="00F05D8F">
        <w:rPr>
          <w:rFonts w:asciiTheme="majorHAnsi" w:hAnsiTheme="majorHAnsi" w:cstheme="majorHAnsi"/>
          <w:bCs/>
        </w:rPr>
        <w:lastRenderedPageBreak/>
        <w:t>Sistemoje naudotojų, taip pat Sistemos architektūros modelio lygių, komunikacijos turi vykti tik per šifruotus duomenų perdavimo protokolus (pavyzdžiui, standartinius SSL/TLS). Sistema turi šifruoti bet kokį duomenų perdavimą išoriniame tinkle, jei toks vykdomas. </w:t>
      </w:r>
    </w:p>
    <w:p w14:paraId="3F54CC96" w14:textId="52DD225F" w:rsidR="00F80FA2" w:rsidRPr="00F05D8F" w:rsidRDefault="00F80FA2" w:rsidP="00F05D8F">
      <w:pPr>
        <w:numPr>
          <w:ilvl w:val="2"/>
          <w:numId w:val="1"/>
        </w:numPr>
        <w:spacing w:before="100" w:beforeAutospacing="1"/>
        <w:ind w:left="1077"/>
        <w:jc w:val="both"/>
        <w:rPr>
          <w:rFonts w:asciiTheme="majorHAnsi" w:hAnsiTheme="majorHAnsi" w:cstheme="majorHAnsi"/>
          <w:bCs/>
        </w:rPr>
      </w:pPr>
      <w:r w:rsidRPr="00F05D8F">
        <w:rPr>
          <w:rFonts w:asciiTheme="majorHAnsi" w:hAnsiTheme="majorHAnsi" w:cstheme="majorHAnsi"/>
          <w:bCs/>
        </w:rPr>
        <w:t>Perkantysis subjektas turi įgyti teisę naudotis Hyland naujai išleidžiamomis Saperion programinės įrangos, kurios licencijas Perkantysis subjektas turi įsigijęs. Paslaugų teikėjas turi informuoti Perkantįjį subjektą apie naujai išleidžiamas Saperion programinės įrangos versijas ir pataisymus. Perkančiajam subjektui paprašius, Paslaugų teikėjas turi pateikti naujai išleistų Saperion programinės įrangos versijų diegimo paketus (laikmenose arba elektroniniu būdu).</w:t>
      </w:r>
    </w:p>
    <w:p w14:paraId="634D166E" w14:textId="74C9A816" w:rsidR="00350FE4" w:rsidRPr="00F05D8F" w:rsidRDefault="00804221" w:rsidP="00F05D8F">
      <w:pPr>
        <w:pStyle w:val="Sraopastraipa"/>
        <w:numPr>
          <w:ilvl w:val="1"/>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b/>
          <w:color w:val="000000"/>
        </w:rPr>
        <w:t>Saperion licencijų techninis palaikymas</w:t>
      </w:r>
    </w:p>
    <w:p w14:paraId="3BE7DAFE" w14:textId="77777777" w:rsidR="00AC5ADD" w:rsidRPr="00F05D8F" w:rsidRDefault="00AC5ADD" w:rsidP="00AC5ADD">
      <w:pPr>
        <w:pStyle w:val="Sraopastraipa"/>
        <w:tabs>
          <w:tab w:val="left" w:pos="426"/>
        </w:tabs>
        <w:spacing w:before="100" w:beforeAutospacing="1" w:after="0" w:line="240" w:lineRule="auto"/>
        <w:jc w:val="both"/>
        <w:rPr>
          <w:rFonts w:asciiTheme="majorHAnsi" w:hAnsiTheme="majorHAnsi" w:cstheme="majorHAnsi"/>
          <w:b/>
          <w:color w:val="000000"/>
        </w:rPr>
      </w:pPr>
    </w:p>
    <w:p w14:paraId="54F45941" w14:textId="68EB3EF4" w:rsidR="00ED71D0" w:rsidRPr="00F05D8F" w:rsidRDefault="00804221"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 xml:space="preserve">Saperion </w:t>
      </w:r>
      <w:r w:rsidR="00F036C3" w:rsidRPr="00F05D8F">
        <w:rPr>
          <w:rFonts w:asciiTheme="majorHAnsi" w:hAnsiTheme="majorHAnsi" w:cstheme="majorHAnsi"/>
          <w:color w:val="000000" w:themeColor="text1"/>
        </w:rPr>
        <w:t xml:space="preserve">licencijų </w:t>
      </w:r>
      <w:r w:rsidRPr="00F05D8F">
        <w:rPr>
          <w:rFonts w:asciiTheme="majorHAnsi" w:hAnsiTheme="majorHAnsi" w:cstheme="majorHAnsi"/>
          <w:color w:val="000000" w:themeColor="text1"/>
        </w:rPr>
        <w:t>techninis palaikymas turi galioti šių tipų produkcinės ir testinės</w:t>
      </w:r>
      <w:r w:rsidR="00AC5ADD" w:rsidRPr="00F05D8F">
        <w:rPr>
          <w:rFonts w:asciiTheme="majorHAnsi" w:hAnsiTheme="majorHAnsi" w:cstheme="majorHAnsi"/>
          <w:color w:val="000000" w:themeColor="text1"/>
        </w:rPr>
        <w:t xml:space="preserve"> sistemos</w:t>
      </w:r>
      <w:r w:rsidRPr="00F05D8F">
        <w:rPr>
          <w:rFonts w:asciiTheme="majorHAnsi" w:hAnsiTheme="majorHAnsi" w:cstheme="majorHAnsi"/>
          <w:color w:val="000000" w:themeColor="text1"/>
        </w:rPr>
        <w:t xml:space="preserve"> versijos licencijoms:</w:t>
      </w:r>
    </w:p>
    <w:p w14:paraId="48C00E78"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ECM Workflow Client (Maintenance) 30 vnt.</w:t>
      </w:r>
    </w:p>
    <w:p w14:paraId="0AF7FC98"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ECM Workflow Extension (Maintenance) 1 vnt.</w:t>
      </w:r>
    </w:p>
    <w:p w14:paraId="66A21561"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ECM Suite (Maintenance) 1 vnt.</w:t>
      </w:r>
    </w:p>
    <w:p w14:paraId="731B12FC"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ECM Client (Maintenance) 25 vnt.</w:t>
      </w:r>
    </w:p>
    <w:p w14:paraId="70B44B33"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Workflow Suite (Maintenance) 1 vnt.</w:t>
      </w:r>
    </w:p>
    <w:p w14:paraId="4FB5D4E5"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Workflow Client (Maintenance) 5 vnt.</w:t>
      </w:r>
    </w:p>
    <w:p w14:paraId="0DB5284A"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Server (wo EventScript and full-text) (Maintenance) 1 vnt.</w:t>
      </w:r>
    </w:p>
    <w:p w14:paraId="79D76337"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Storage Plug-In (Level 1) (Maintenance) 1 vnt.</w:t>
      </w:r>
    </w:p>
    <w:p w14:paraId="570627FF"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Storage Plug-In (Level 1) (Maintenance) 1 vnt.</w:t>
      </w:r>
    </w:p>
    <w:p w14:paraId="22393496"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Rendering (Maintenance) 1 vnt.</w:t>
      </w:r>
    </w:p>
    <w:p w14:paraId="07A314E5"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Reporting and Auditing (Maintenance) 1 vnt.</w:t>
      </w:r>
    </w:p>
    <w:p w14:paraId="166543BA" w14:textId="77777777" w:rsidR="00804221" w:rsidRPr="00F05D8F" w:rsidRDefault="00804221" w:rsidP="00F05D8F">
      <w:pPr>
        <w:pStyle w:val="Sraopastraipa"/>
        <w:numPr>
          <w:ilvl w:val="3"/>
          <w:numId w:val="1"/>
        </w:numPr>
        <w:tabs>
          <w:tab w:val="left" w:pos="426"/>
        </w:tabs>
        <w:spacing w:before="100" w:beforeAutospacing="1"/>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EventScript (Maintenance) 1 vnt.</w:t>
      </w:r>
    </w:p>
    <w:p w14:paraId="01A2913E" w14:textId="45E3E254" w:rsidR="00804221" w:rsidRPr="00F05D8F" w:rsidRDefault="00804221"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Test-SAPERION ECM Fulltext Plug-In (Maintenance) 1 vnt.</w:t>
      </w:r>
    </w:p>
    <w:p w14:paraId="1255B14B" w14:textId="77777777" w:rsidR="000A61B4" w:rsidRPr="00F05D8F" w:rsidRDefault="000A61B4" w:rsidP="000A61B4">
      <w:pPr>
        <w:pStyle w:val="Sraopastraipa"/>
        <w:tabs>
          <w:tab w:val="left" w:pos="426"/>
        </w:tabs>
        <w:spacing w:before="100" w:beforeAutospacing="1" w:after="0" w:line="240" w:lineRule="auto"/>
        <w:ind w:left="1080"/>
        <w:jc w:val="both"/>
        <w:rPr>
          <w:rFonts w:asciiTheme="majorHAnsi" w:hAnsiTheme="majorHAnsi" w:cstheme="majorHAnsi"/>
          <w:i/>
          <w:iCs/>
          <w:color w:val="000000" w:themeColor="text1"/>
        </w:rPr>
      </w:pPr>
    </w:p>
    <w:p w14:paraId="7921AD1C" w14:textId="14775E4F" w:rsidR="00FF5A83" w:rsidRPr="00F05D8F" w:rsidRDefault="00393AF6" w:rsidP="00F05D8F">
      <w:pPr>
        <w:pStyle w:val="Sraopastraipa"/>
        <w:numPr>
          <w:ilvl w:val="1"/>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b/>
          <w:color w:val="000000" w:themeColor="text1"/>
        </w:rPr>
        <w:t>Sistemos priežiūros</w:t>
      </w:r>
      <w:r w:rsidR="00F80FA2" w:rsidRPr="00F05D8F">
        <w:rPr>
          <w:rFonts w:asciiTheme="majorHAnsi" w:hAnsiTheme="majorHAnsi" w:cstheme="majorHAnsi"/>
          <w:b/>
          <w:color w:val="000000" w:themeColor="text1"/>
        </w:rPr>
        <w:t xml:space="preserve"> </w:t>
      </w:r>
      <w:r w:rsidRPr="00F05D8F">
        <w:rPr>
          <w:rFonts w:asciiTheme="majorHAnsi" w:hAnsiTheme="majorHAnsi" w:cstheme="majorHAnsi"/>
          <w:b/>
          <w:color w:val="000000" w:themeColor="text1"/>
        </w:rPr>
        <w:t>paslaugos</w:t>
      </w:r>
    </w:p>
    <w:p w14:paraId="388DE1D3" w14:textId="77777777" w:rsidR="003B18DC" w:rsidRPr="00F05D8F" w:rsidRDefault="003B18DC" w:rsidP="003B18DC">
      <w:pPr>
        <w:pStyle w:val="Sraopastraipa"/>
        <w:tabs>
          <w:tab w:val="left" w:pos="426"/>
        </w:tabs>
        <w:spacing w:before="100" w:beforeAutospacing="1" w:after="0" w:line="240" w:lineRule="auto"/>
        <w:jc w:val="both"/>
        <w:rPr>
          <w:rFonts w:asciiTheme="majorHAnsi" w:hAnsiTheme="majorHAnsi" w:cstheme="majorHAnsi"/>
          <w:b/>
          <w:color w:val="000000"/>
        </w:rPr>
      </w:pPr>
    </w:p>
    <w:p w14:paraId="033540BF" w14:textId="714B6893" w:rsidR="00F80FA2" w:rsidRPr="00F05D8F" w:rsidRDefault="00F80FA2"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Perkantysis subjektas turi įgyti teisę kreiptis per Paslaugų teikėją į Hyland ir gauti gamintojo konsultacijas Saperion programinės įrangos naudojimo ir problemų sprendimo klausimais, o esant reikalui – gauti Saperion programinės įrangos pataisymus, išsprendžiančius Perkančiajam subjektui iškilusias problemas.</w:t>
      </w:r>
    </w:p>
    <w:p w14:paraId="4B12F0B8" w14:textId="7D163D53" w:rsidR="0086058C" w:rsidRPr="00F05D8F" w:rsidRDefault="0086058C"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Prižiūrimą sistemą sudaro Saperion pagrindu sukurtos taikomosios sistemos:</w:t>
      </w:r>
    </w:p>
    <w:p w14:paraId="2C1EFE5D" w14:textId="77777777" w:rsidR="003B18DC" w:rsidRPr="00F05D8F" w:rsidRDefault="003B18DC" w:rsidP="003B18DC">
      <w:pPr>
        <w:pStyle w:val="Sraopastraipa"/>
        <w:tabs>
          <w:tab w:val="left" w:pos="426"/>
        </w:tabs>
        <w:spacing w:before="100" w:beforeAutospacing="1" w:after="0" w:line="240" w:lineRule="auto"/>
        <w:ind w:left="1080"/>
        <w:jc w:val="both"/>
        <w:rPr>
          <w:rFonts w:asciiTheme="majorHAnsi" w:hAnsiTheme="majorHAnsi" w:cstheme="majorHAnsi"/>
          <w:color w:val="000000" w:themeColor="text1"/>
        </w:rPr>
      </w:pPr>
    </w:p>
    <w:p w14:paraId="244A9AD4" w14:textId="068E186A" w:rsidR="0086058C" w:rsidRPr="00F05D8F" w:rsidRDefault="00F036C3" w:rsidP="00F05D8F">
      <w:pPr>
        <w:pStyle w:val="Sraopastraipa"/>
        <w:numPr>
          <w:ilvl w:val="3"/>
          <w:numId w:val="1"/>
        </w:numPr>
        <w:rPr>
          <w:rFonts w:asciiTheme="majorHAnsi" w:hAnsiTheme="majorHAnsi" w:cstheme="majorHAnsi"/>
          <w:color w:val="000000" w:themeColor="text1"/>
        </w:rPr>
      </w:pPr>
      <w:r w:rsidRPr="00F05D8F">
        <w:rPr>
          <w:rFonts w:asciiTheme="majorHAnsi" w:hAnsiTheme="majorHAnsi" w:cstheme="majorHAnsi"/>
          <w:color w:val="000000" w:themeColor="text1"/>
        </w:rPr>
        <w:t>Saperion archyvas Desktop (produkcinė aplinka)</w:t>
      </w:r>
    </w:p>
    <w:p w14:paraId="5F8DDD2F" w14:textId="446A67C6" w:rsidR="0086058C" w:rsidRPr="00F05D8F" w:rsidRDefault="00F036C3"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archyvas Web (produkcinė aplinka)</w:t>
      </w:r>
    </w:p>
    <w:p w14:paraId="68A87EF6" w14:textId="3FD718B9" w:rsidR="00F036C3" w:rsidRPr="00F05D8F" w:rsidRDefault="00F036C3"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archyvas API (produkcinė aplinka)</w:t>
      </w:r>
    </w:p>
    <w:p w14:paraId="3DBEF95D" w14:textId="3484B724" w:rsidR="00F036C3" w:rsidRPr="00F05D8F" w:rsidRDefault="00F036C3" w:rsidP="00F05D8F">
      <w:pPr>
        <w:pStyle w:val="Sraopastraipa"/>
        <w:numPr>
          <w:ilvl w:val="3"/>
          <w:numId w:val="1"/>
        </w:numPr>
        <w:rPr>
          <w:rFonts w:asciiTheme="majorHAnsi" w:hAnsiTheme="majorHAnsi" w:cstheme="majorHAnsi"/>
          <w:color w:val="000000" w:themeColor="text1"/>
        </w:rPr>
      </w:pPr>
      <w:r w:rsidRPr="00F05D8F">
        <w:rPr>
          <w:rFonts w:asciiTheme="majorHAnsi" w:hAnsiTheme="majorHAnsi" w:cstheme="majorHAnsi"/>
          <w:color w:val="000000" w:themeColor="text1"/>
        </w:rPr>
        <w:t>Saperion archyvas Desktop (testinė aplinka)</w:t>
      </w:r>
    </w:p>
    <w:p w14:paraId="627127C5" w14:textId="66D5C346" w:rsidR="00F036C3" w:rsidRPr="00F05D8F" w:rsidRDefault="00F036C3"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archyvas Web (testinė aplinka)</w:t>
      </w:r>
    </w:p>
    <w:p w14:paraId="50CDD8D6" w14:textId="6E68BEC5" w:rsidR="00F036C3" w:rsidRPr="00F05D8F" w:rsidRDefault="00F036C3"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archyvas API (testinė aplinka)</w:t>
      </w:r>
    </w:p>
    <w:p w14:paraId="5A032512" w14:textId="28163EC7" w:rsidR="00D40337" w:rsidRPr="00F05D8F" w:rsidRDefault="00D40337"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Saperion sistemos integracijos</w:t>
      </w:r>
    </w:p>
    <w:p w14:paraId="1A016FCB" w14:textId="77777777" w:rsidR="003B18DC" w:rsidRPr="00F05D8F" w:rsidRDefault="003B18DC" w:rsidP="003B18DC">
      <w:pPr>
        <w:pStyle w:val="Sraopastraipa"/>
        <w:tabs>
          <w:tab w:val="left" w:pos="426"/>
        </w:tabs>
        <w:spacing w:before="100" w:beforeAutospacing="1" w:after="0" w:line="240" w:lineRule="auto"/>
        <w:ind w:left="1080"/>
        <w:jc w:val="both"/>
        <w:rPr>
          <w:rFonts w:asciiTheme="majorHAnsi" w:hAnsiTheme="majorHAnsi" w:cstheme="majorHAnsi"/>
          <w:color w:val="000000" w:themeColor="text1"/>
        </w:rPr>
      </w:pPr>
    </w:p>
    <w:p w14:paraId="5935F48B" w14:textId="00AEF84C" w:rsidR="00FF5A83" w:rsidRPr="00F05D8F" w:rsidRDefault="00FF5A83"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color w:val="000000" w:themeColor="text1"/>
        </w:rPr>
      </w:pPr>
      <w:r w:rsidRPr="00F05D8F">
        <w:rPr>
          <w:rFonts w:asciiTheme="majorHAnsi" w:hAnsiTheme="majorHAnsi" w:cstheme="majorHAnsi"/>
          <w:color w:val="000000" w:themeColor="text1"/>
        </w:rPr>
        <w:t xml:space="preserve">Tiekėjas </w:t>
      </w:r>
      <w:r w:rsidR="0086058C" w:rsidRPr="00F05D8F">
        <w:rPr>
          <w:rFonts w:asciiTheme="majorHAnsi" w:hAnsiTheme="majorHAnsi" w:cstheme="majorHAnsi"/>
          <w:color w:val="000000" w:themeColor="text1"/>
        </w:rPr>
        <w:t xml:space="preserve">turi teikti </w:t>
      </w:r>
      <w:r w:rsidRPr="00F05D8F">
        <w:rPr>
          <w:rFonts w:asciiTheme="majorHAnsi" w:hAnsiTheme="majorHAnsi" w:cstheme="majorHAnsi"/>
          <w:color w:val="000000" w:themeColor="text1"/>
        </w:rPr>
        <w:t>konsultacijas telefonu, el. paštu ir prisijungus nuotoliniu būdu (remote). Užsakovui priskiriamas dedikuotas konsultantas, išmanantis Užsakovo veiklos specifiką ir įdiegtą sprendimą.</w:t>
      </w:r>
    </w:p>
    <w:p w14:paraId="1AE71065" w14:textId="01B944A4" w:rsidR="000C4D9C" w:rsidRPr="00F05D8F" w:rsidRDefault="0086058C" w:rsidP="00F05D8F">
      <w:pPr>
        <w:pStyle w:val="Sraopastraipa"/>
        <w:numPr>
          <w:ilvl w:val="2"/>
          <w:numId w:val="1"/>
        </w:numPr>
        <w:spacing w:before="100" w:beforeAutospacing="1"/>
        <w:rPr>
          <w:rFonts w:asciiTheme="majorHAnsi" w:eastAsia="Times New Roman" w:hAnsiTheme="majorHAnsi" w:cstheme="majorHAnsi"/>
          <w:b/>
          <w:bCs/>
        </w:rPr>
      </w:pPr>
      <w:r w:rsidRPr="00F05D8F">
        <w:rPr>
          <w:rFonts w:asciiTheme="majorHAnsi" w:eastAsia="Times New Roman" w:hAnsiTheme="majorHAnsi" w:cstheme="majorHAnsi"/>
        </w:rPr>
        <w:lastRenderedPageBreak/>
        <w:t>Tiekėjas turi užtikrinti s</w:t>
      </w:r>
      <w:r w:rsidR="009D7E99" w:rsidRPr="00F05D8F">
        <w:rPr>
          <w:rFonts w:asciiTheme="majorHAnsi" w:eastAsia="Times New Roman" w:hAnsiTheme="majorHAnsi" w:cstheme="majorHAnsi"/>
        </w:rPr>
        <w:t>istemos</w:t>
      </w:r>
      <w:r w:rsidR="000C4D9C" w:rsidRPr="00F05D8F">
        <w:rPr>
          <w:rFonts w:asciiTheme="majorHAnsi" w:eastAsia="Times New Roman" w:hAnsiTheme="majorHAnsi" w:cstheme="majorHAnsi"/>
        </w:rPr>
        <w:t xml:space="preserve"> veikimo garantij</w:t>
      </w:r>
      <w:r w:rsidRPr="00F05D8F">
        <w:rPr>
          <w:rFonts w:asciiTheme="majorHAnsi" w:eastAsia="Times New Roman" w:hAnsiTheme="majorHAnsi" w:cstheme="majorHAnsi"/>
        </w:rPr>
        <w:t>ą</w:t>
      </w:r>
      <w:r w:rsidR="000C4D9C" w:rsidRPr="00F05D8F">
        <w:rPr>
          <w:rFonts w:asciiTheme="majorHAnsi" w:eastAsia="Times New Roman" w:hAnsiTheme="majorHAnsi" w:cstheme="majorHAnsi"/>
        </w:rPr>
        <w:t xml:space="preserve"> (visam sutarties laikotarpiui</w:t>
      </w:r>
      <w:r w:rsidR="009D7E99" w:rsidRPr="00F05D8F">
        <w:rPr>
          <w:rFonts w:asciiTheme="majorHAnsi" w:eastAsia="Times New Roman" w:hAnsiTheme="majorHAnsi" w:cstheme="majorHAnsi"/>
        </w:rPr>
        <w:t xml:space="preserve"> 36 mėn.</w:t>
      </w:r>
      <w:r w:rsidR="000C4D9C" w:rsidRPr="00F05D8F">
        <w:rPr>
          <w:rFonts w:asciiTheme="majorHAnsi" w:eastAsia="Times New Roman" w:hAnsiTheme="majorHAnsi" w:cstheme="majorHAnsi"/>
        </w:rPr>
        <w:t xml:space="preserve">). </w:t>
      </w:r>
    </w:p>
    <w:p w14:paraId="2D6CAC50" w14:textId="16496F02" w:rsidR="000C4D9C" w:rsidRPr="00F05D8F" w:rsidRDefault="0086058C" w:rsidP="00F05D8F">
      <w:pPr>
        <w:pStyle w:val="Sraopastraipa"/>
        <w:numPr>
          <w:ilvl w:val="2"/>
          <w:numId w:val="1"/>
        </w:numPr>
        <w:spacing w:before="100" w:beforeAutospacing="1"/>
        <w:rPr>
          <w:rFonts w:asciiTheme="majorHAnsi" w:eastAsia="Times New Roman" w:hAnsiTheme="majorHAnsi" w:cstheme="majorHAnsi"/>
          <w:b/>
          <w:bCs/>
        </w:rPr>
      </w:pPr>
      <w:r w:rsidRPr="00F05D8F">
        <w:rPr>
          <w:rFonts w:asciiTheme="majorHAnsi" w:eastAsia="Times New Roman" w:hAnsiTheme="majorHAnsi" w:cstheme="majorHAnsi"/>
        </w:rPr>
        <w:t>Tiekėjas turi užtikrinti 1 val. n</w:t>
      </w:r>
      <w:r w:rsidR="000C4D9C" w:rsidRPr="00F05D8F">
        <w:rPr>
          <w:rFonts w:asciiTheme="majorHAnsi" w:eastAsia="Times New Roman" w:hAnsiTheme="majorHAnsi" w:cstheme="majorHAnsi"/>
        </w:rPr>
        <w:t>audotojų konsultavim</w:t>
      </w:r>
      <w:r w:rsidRPr="00F05D8F">
        <w:rPr>
          <w:rFonts w:asciiTheme="majorHAnsi" w:eastAsia="Times New Roman" w:hAnsiTheme="majorHAnsi" w:cstheme="majorHAnsi"/>
        </w:rPr>
        <w:t>o</w:t>
      </w:r>
      <w:r w:rsidR="000C4D9C" w:rsidRPr="00F05D8F">
        <w:rPr>
          <w:rFonts w:asciiTheme="majorHAnsi" w:eastAsia="Times New Roman" w:hAnsiTheme="majorHAnsi" w:cstheme="majorHAnsi"/>
        </w:rPr>
        <w:t xml:space="preserve"> aplikacijos veikimo klausimais – nuotoliu</w:t>
      </w:r>
      <w:r w:rsidRPr="00F05D8F">
        <w:rPr>
          <w:rFonts w:asciiTheme="majorHAnsi" w:eastAsia="Times New Roman" w:hAnsiTheme="majorHAnsi" w:cstheme="majorHAnsi"/>
        </w:rPr>
        <w:t xml:space="preserve"> bent kartą per mėnesį</w:t>
      </w:r>
      <w:r w:rsidR="000C4D9C" w:rsidRPr="00F05D8F">
        <w:rPr>
          <w:rFonts w:asciiTheme="majorHAnsi" w:eastAsia="Times New Roman" w:hAnsiTheme="majorHAnsi" w:cstheme="majorHAnsi"/>
        </w:rPr>
        <w:t>.</w:t>
      </w:r>
    </w:p>
    <w:p w14:paraId="3D1B46B0" w14:textId="44FA3901" w:rsidR="000C4D9C" w:rsidRPr="00F05D8F" w:rsidRDefault="000C4D9C" w:rsidP="00F05D8F">
      <w:pPr>
        <w:pStyle w:val="Sraopastraipa"/>
        <w:numPr>
          <w:ilvl w:val="2"/>
          <w:numId w:val="1"/>
        </w:numPr>
        <w:spacing w:before="100" w:beforeAutospacing="1"/>
        <w:rPr>
          <w:rFonts w:asciiTheme="majorHAnsi" w:eastAsia="Times New Roman" w:hAnsiTheme="majorHAnsi" w:cstheme="majorHAnsi"/>
          <w:b/>
          <w:bCs/>
        </w:rPr>
      </w:pPr>
      <w:r w:rsidRPr="00F05D8F">
        <w:rPr>
          <w:rFonts w:asciiTheme="majorHAnsi" w:eastAsia="Times New Roman" w:hAnsiTheme="majorHAnsi" w:cstheme="majorHAnsi"/>
        </w:rPr>
        <w:t>Incidentų ir programinių klaidų</w:t>
      </w:r>
      <w:r w:rsidR="00DD7796" w:rsidRPr="00F05D8F">
        <w:rPr>
          <w:rFonts w:asciiTheme="majorHAnsi" w:eastAsia="Times New Roman" w:hAnsiTheme="majorHAnsi" w:cstheme="majorHAnsi"/>
        </w:rPr>
        <w:t xml:space="preserve"> (sutrikimų)</w:t>
      </w:r>
      <w:r w:rsidRPr="00F05D8F">
        <w:rPr>
          <w:rFonts w:asciiTheme="majorHAnsi" w:eastAsia="Times New Roman" w:hAnsiTheme="majorHAnsi" w:cstheme="majorHAnsi"/>
        </w:rPr>
        <w:t xml:space="preserve"> šalinimas, funkcionalumų atkūrimas. </w:t>
      </w:r>
    </w:p>
    <w:p w14:paraId="4DB47B7B" w14:textId="0831FAE7" w:rsidR="00F80FA2" w:rsidRPr="00F05D8F" w:rsidRDefault="0086058C" w:rsidP="00F05D8F">
      <w:pPr>
        <w:pStyle w:val="Sraopastraipa"/>
        <w:numPr>
          <w:ilvl w:val="2"/>
          <w:numId w:val="1"/>
        </w:numPr>
        <w:spacing w:before="100" w:beforeAutospacing="1"/>
        <w:rPr>
          <w:rFonts w:asciiTheme="majorHAnsi" w:eastAsia="Times New Roman" w:hAnsiTheme="majorHAnsi" w:cstheme="majorHAnsi"/>
          <w:b/>
          <w:bCs/>
        </w:rPr>
      </w:pPr>
      <w:r w:rsidRPr="00F05D8F">
        <w:rPr>
          <w:rFonts w:asciiTheme="majorHAnsi" w:eastAsia="Times New Roman" w:hAnsiTheme="majorHAnsi" w:cstheme="majorHAnsi"/>
        </w:rPr>
        <w:t>Tiekėjas turi užtikrinti s</w:t>
      </w:r>
      <w:r w:rsidR="000C4D9C" w:rsidRPr="00F05D8F">
        <w:rPr>
          <w:rFonts w:asciiTheme="majorHAnsi" w:eastAsia="Times New Roman" w:hAnsiTheme="majorHAnsi" w:cstheme="majorHAnsi"/>
        </w:rPr>
        <w:t>istemos veikimo atkūrim</w:t>
      </w:r>
      <w:r w:rsidRPr="00F05D8F">
        <w:rPr>
          <w:rFonts w:asciiTheme="majorHAnsi" w:eastAsia="Times New Roman" w:hAnsiTheme="majorHAnsi" w:cstheme="majorHAnsi"/>
        </w:rPr>
        <w:t>ą</w:t>
      </w:r>
      <w:r w:rsidR="000C4D9C" w:rsidRPr="00F05D8F">
        <w:rPr>
          <w:rFonts w:asciiTheme="majorHAnsi" w:eastAsia="Times New Roman" w:hAnsiTheme="majorHAnsi" w:cstheme="majorHAnsi"/>
        </w:rPr>
        <w:t xml:space="preserve"> po kritinių sutrikimų. </w:t>
      </w:r>
    </w:p>
    <w:p w14:paraId="5E69311C" w14:textId="4BBE9F3C" w:rsidR="0086058C" w:rsidRPr="00F05D8F" w:rsidRDefault="0086058C" w:rsidP="00F05D8F">
      <w:pPr>
        <w:pStyle w:val="Sraopastraipa"/>
        <w:numPr>
          <w:ilvl w:val="2"/>
          <w:numId w:val="1"/>
        </w:numPr>
        <w:spacing w:before="100" w:beforeAutospacing="1"/>
        <w:rPr>
          <w:rFonts w:asciiTheme="majorHAnsi" w:eastAsia="Times New Roman" w:hAnsiTheme="majorHAnsi" w:cstheme="majorHAnsi"/>
          <w:b/>
          <w:bCs/>
        </w:rPr>
      </w:pPr>
      <w:r w:rsidRPr="00F05D8F">
        <w:rPr>
          <w:rFonts w:asciiTheme="majorHAnsi" w:eastAsia="Times New Roman" w:hAnsiTheme="majorHAnsi" w:cstheme="majorHAnsi"/>
        </w:rPr>
        <w:t>Techninio palaikymo ciklas skaičiuojamas nuo sutarties sudarymo pradžios iki sutarties pabaigos</w:t>
      </w:r>
      <w:r w:rsidR="00926C00" w:rsidRPr="00F05D8F">
        <w:rPr>
          <w:rFonts w:asciiTheme="majorHAnsi" w:eastAsia="Times New Roman" w:hAnsiTheme="majorHAnsi" w:cstheme="majorHAnsi"/>
        </w:rPr>
        <w:t>.</w:t>
      </w:r>
    </w:p>
    <w:p w14:paraId="7E0C3C52" w14:textId="33FAF927" w:rsidR="00F036C3" w:rsidRPr="00F05D8F" w:rsidRDefault="00F036C3" w:rsidP="00F05D8F">
      <w:pPr>
        <w:pStyle w:val="Sraopastraipa"/>
        <w:numPr>
          <w:ilvl w:val="2"/>
          <w:numId w:val="1"/>
        </w:numPr>
        <w:spacing w:before="100" w:beforeAutospacing="1"/>
        <w:rPr>
          <w:rFonts w:asciiTheme="majorHAnsi" w:eastAsia="Times New Roman" w:hAnsiTheme="majorHAnsi" w:cstheme="majorHAnsi"/>
        </w:rPr>
      </w:pPr>
      <w:r w:rsidRPr="00F05D8F">
        <w:rPr>
          <w:rFonts w:asciiTheme="majorHAnsi" w:eastAsia="Times New Roman" w:hAnsiTheme="majorHAnsi" w:cstheme="majorHAnsi"/>
        </w:rPr>
        <w:t>Paslaugų teikėjas Sistemos priežiūros paslaugas turi teikti naudodamas Perkančiojo subjekto IT infrastruktūrą. Perkantysis subjektas Sistemos priežiūros paslaugoms teikti Paslaugų teikėjui suteiks nuotolinio prisijungimo prie Sistemos galimybę. Iškilus problemai, dėl kurios negalima pilna apimtimi naudotis Sistema, Paslaugų teikėjo specialistai privalo imtis priemonių šios problemos pašalinimui pagal nustatytus problemos prioritetus ir reakcijos laikus. Jei dėl objektyvių priežasčių problemos sprendimas gali užtrukti ilgiau nei nurodyta problemos sprendimo sąlygose, Paslaugų teikėjas pateikia įgaliotam Perkančiojo subjekto atsakingam asmeniui incidento neišsprendimo priežastį, o incidento sprendimo grafiką raštu suderina su įgaliotu Perkančiojo subjekto atstovu ne vėliau kaip per 4 (keturias) darbo valandas po problemos sprendimo pradžios.</w:t>
      </w:r>
    </w:p>
    <w:p w14:paraId="4A9C9F7E" w14:textId="77777777" w:rsidR="003B18DC" w:rsidRPr="00F05D8F" w:rsidRDefault="003B18DC"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 xml:space="preserve">Sistema laikoma neveikianti, jeigu defekto lygis yra aukštas arba kritinis. </w:t>
      </w:r>
    </w:p>
    <w:p w14:paraId="5230FA1A" w14:textId="6E22165B" w:rsidR="003B18DC" w:rsidRPr="00F05D8F" w:rsidRDefault="003B18DC"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Incidentai ar defektai kurių priežastis yra ne dėl perkančiojo kaltės tvarkomi pagal garantinį aptarnavimą.</w:t>
      </w:r>
    </w:p>
    <w:p w14:paraId="786EEBA5" w14:textId="15FD332F" w:rsidR="004F4745" w:rsidRPr="00F05D8F" w:rsidRDefault="004F4745"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Sistemos priežiūros paslaugos teikiamos darbo dienomis nuo 8:00 iki 17:00 val. Lietuvos laiku, išskyrus valstybines šventes.</w:t>
      </w:r>
    </w:p>
    <w:p w14:paraId="093E459E" w14:textId="65E59798" w:rsidR="00907392" w:rsidRPr="00F05D8F" w:rsidRDefault="00907392"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Incidento sprendimo skubumo nustatymo tvarka:</w:t>
      </w:r>
    </w:p>
    <w:tbl>
      <w:tblPr>
        <w:tblW w:w="964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18"/>
        <w:gridCol w:w="7728"/>
      </w:tblGrid>
      <w:tr w:rsidR="00907392" w:rsidRPr="00F05D8F" w14:paraId="2F8F22A5" w14:textId="77777777">
        <w:tc>
          <w:tcPr>
            <w:tcW w:w="1410" w:type="dxa"/>
            <w:tcBorders>
              <w:top w:val="single" w:sz="8" w:space="0" w:color="auto"/>
              <w:left w:val="single" w:sz="8" w:space="0" w:color="auto"/>
              <w:bottom w:val="single" w:sz="8" w:space="0" w:color="auto"/>
              <w:right w:val="single" w:sz="8" w:space="0" w:color="auto"/>
            </w:tcBorders>
            <w:shd w:val="clear" w:color="auto" w:fill="FFFFFF"/>
            <w:hideMark/>
          </w:tcPr>
          <w:p w14:paraId="4FA1C782"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Lygmuo </w:t>
            </w:r>
          </w:p>
        </w:tc>
        <w:tc>
          <w:tcPr>
            <w:tcW w:w="8236" w:type="dxa"/>
            <w:tcBorders>
              <w:top w:val="single" w:sz="8" w:space="0" w:color="auto"/>
              <w:left w:val="nil"/>
              <w:bottom w:val="single" w:sz="8" w:space="0" w:color="auto"/>
              <w:right w:val="single" w:sz="8" w:space="0" w:color="auto"/>
            </w:tcBorders>
            <w:shd w:val="clear" w:color="auto" w:fill="FFFFFF"/>
            <w:hideMark/>
          </w:tcPr>
          <w:p w14:paraId="0C6F940B"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Kriterijų aprašymas </w:t>
            </w:r>
          </w:p>
        </w:tc>
      </w:tr>
      <w:tr w:rsidR="00907392" w:rsidRPr="00F05D8F" w14:paraId="160119F2" w14:textId="77777777">
        <w:tc>
          <w:tcPr>
            <w:tcW w:w="1410" w:type="dxa"/>
            <w:tcBorders>
              <w:top w:val="nil"/>
              <w:left w:val="single" w:sz="8" w:space="0" w:color="auto"/>
              <w:bottom w:val="single" w:sz="8" w:space="0" w:color="auto"/>
              <w:right w:val="single" w:sz="8" w:space="0" w:color="auto"/>
            </w:tcBorders>
            <w:shd w:val="clear" w:color="auto" w:fill="FFFFFF"/>
            <w:vAlign w:val="center"/>
            <w:hideMark/>
          </w:tcPr>
          <w:p w14:paraId="2130D3B5"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Aukštas </w:t>
            </w:r>
          </w:p>
        </w:tc>
        <w:tc>
          <w:tcPr>
            <w:tcW w:w="8236" w:type="dxa"/>
            <w:tcBorders>
              <w:top w:val="nil"/>
              <w:left w:val="nil"/>
              <w:bottom w:val="single" w:sz="8" w:space="0" w:color="auto"/>
              <w:right w:val="single" w:sz="8" w:space="0" w:color="auto"/>
            </w:tcBorders>
            <w:shd w:val="clear" w:color="auto" w:fill="FFFFFF"/>
            <w:hideMark/>
          </w:tcPr>
          <w:p w14:paraId="69369055" w14:textId="77777777" w:rsidR="00907392" w:rsidRPr="00F05D8F" w:rsidRDefault="00907392" w:rsidP="00907392">
            <w:pPr>
              <w:pStyle w:val="Sraopastraipa"/>
              <w:numPr>
                <w:ilvl w:val="0"/>
                <w:numId w:val="12"/>
              </w:numPr>
              <w:tabs>
                <w:tab w:val="left" w:pos="284"/>
                <w:tab w:val="left" w:pos="426"/>
              </w:tabs>
              <w:jc w:val="both"/>
              <w:rPr>
                <w:rFonts w:asciiTheme="majorHAnsi" w:hAnsiTheme="majorHAnsi" w:cstheme="majorHAnsi"/>
              </w:rPr>
            </w:pPr>
            <w:r w:rsidRPr="00F05D8F">
              <w:rPr>
                <w:rFonts w:asciiTheme="majorHAnsi" w:hAnsiTheme="majorHAnsi" w:cstheme="majorHAnsi"/>
              </w:rPr>
              <w:t>Sistemos darbas visiškai nutrūksta arba Sistema negali atlikti esminių savo funkcijų: negali aptarnauti naudotojų. </w:t>
            </w:r>
          </w:p>
          <w:p w14:paraId="6D4BF4F4" w14:textId="77777777" w:rsidR="00907392" w:rsidRPr="00F05D8F" w:rsidRDefault="00907392" w:rsidP="00907392">
            <w:pPr>
              <w:pStyle w:val="Sraopastraipa"/>
              <w:numPr>
                <w:ilvl w:val="0"/>
                <w:numId w:val="12"/>
              </w:numPr>
              <w:tabs>
                <w:tab w:val="left" w:pos="284"/>
                <w:tab w:val="left" w:pos="426"/>
              </w:tabs>
              <w:jc w:val="both"/>
              <w:rPr>
                <w:rFonts w:asciiTheme="majorHAnsi" w:hAnsiTheme="majorHAnsi" w:cstheme="majorHAnsi"/>
              </w:rPr>
            </w:pPr>
            <w:r w:rsidRPr="00F05D8F">
              <w:rPr>
                <w:rFonts w:asciiTheme="majorHAnsi" w:hAnsiTheme="majorHAnsi" w:cstheme="majorHAnsi"/>
              </w:rPr>
              <w:t>Nėra alternatyvaus būdo naudotis Sistema. </w:t>
            </w:r>
          </w:p>
        </w:tc>
      </w:tr>
      <w:tr w:rsidR="00907392" w:rsidRPr="00F05D8F" w14:paraId="5AB0B906" w14:textId="77777777">
        <w:tc>
          <w:tcPr>
            <w:tcW w:w="1410" w:type="dxa"/>
            <w:tcBorders>
              <w:top w:val="nil"/>
              <w:left w:val="single" w:sz="8" w:space="0" w:color="auto"/>
              <w:bottom w:val="single" w:sz="8" w:space="0" w:color="auto"/>
              <w:right w:val="single" w:sz="8" w:space="0" w:color="auto"/>
            </w:tcBorders>
            <w:shd w:val="clear" w:color="auto" w:fill="FFFFFF"/>
            <w:vAlign w:val="center"/>
            <w:hideMark/>
          </w:tcPr>
          <w:p w14:paraId="434D2292"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Vidutinis </w:t>
            </w:r>
          </w:p>
        </w:tc>
        <w:tc>
          <w:tcPr>
            <w:tcW w:w="8236" w:type="dxa"/>
            <w:tcBorders>
              <w:top w:val="nil"/>
              <w:left w:val="nil"/>
              <w:bottom w:val="single" w:sz="8" w:space="0" w:color="auto"/>
              <w:right w:val="single" w:sz="8" w:space="0" w:color="auto"/>
            </w:tcBorders>
            <w:shd w:val="clear" w:color="auto" w:fill="FFFFFF"/>
            <w:hideMark/>
          </w:tcPr>
          <w:p w14:paraId="013403B9" w14:textId="77777777" w:rsidR="00907392" w:rsidRPr="00F05D8F" w:rsidRDefault="00907392" w:rsidP="00907392">
            <w:pPr>
              <w:pStyle w:val="Sraopastraipa"/>
              <w:numPr>
                <w:ilvl w:val="0"/>
                <w:numId w:val="13"/>
              </w:numPr>
              <w:tabs>
                <w:tab w:val="left" w:pos="284"/>
                <w:tab w:val="left" w:pos="426"/>
              </w:tabs>
              <w:jc w:val="both"/>
              <w:rPr>
                <w:rFonts w:asciiTheme="majorHAnsi" w:hAnsiTheme="majorHAnsi" w:cstheme="majorHAnsi"/>
              </w:rPr>
            </w:pPr>
            <w:r w:rsidRPr="00F05D8F">
              <w:rPr>
                <w:rFonts w:asciiTheme="majorHAnsi" w:hAnsiTheme="majorHAnsi" w:cstheme="majorHAnsi"/>
              </w:rPr>
              <w:t>Esminės Sistemos funkcijos vykdomos, tačiau nutrūksta pagalbinių Sistemos funkcijų vykdymas. </w:t>
            </w:r>
          </w:p>
          <w:p w14:paraId="437F8B07" w14:textId="77777777" w:rsidR="00907392" w:rsidRPr="00F05D8F" w:rsidRDefault="00907392" w:rsidP="00907392">
            <w:pPr>
              <w:pStyle w:val="Sraopastraipa"/>
              <w:numPr>
                <w:ilvl w:val="0"/>
                <w:numId w:val="13"/>
              </w:numPr>
              <w:tabs>
                <w:tab w:val="left" w:pos="284"/>
                <w:tab w:val="left" w:pos="426"/>
              </w:tabs>
              <w:jc w:val="both"/>
              <w:rPr>
                <w:rFonts w:asciiTheme="majorHAnsi" w:hAnsiTheme="majorHAnsi" w:cstheme="majorHAnsi"/>
              </w:rPr>
            </w:pPr>
            <w:r w:rsidRPr="00F05D8F">
              <w:rPr>
                <w:rFonts w:asciiTheme="majorHAnsi" w:hAnsiTheme="majorHAnsi" w:cstheme="majorHAnsi"/>
              </w:rPr>
              <w:t>Sutrikimas gerokai apsunkina naudotojų darbą, tačiau jo visiškai nenutraukia; tai daro poveikį naudotojų darbui (riboja funkcionalumą), tačiau pagrindines operacijas atlikti įmanoma. </w:t>
            </w:r>
          </w:p>
          <w:p w14:paraId="0F055594" w14:textId="77777777" w:rsidR="00907392" w:rsidRPr="00F05D8F" w:rsidRDefault="00907392" w:rsidP="00907392">
            <w:pPr>
              <w:pStyle w:val="Sraopastraipa"/>
              <w:numPr>
                <w:ilvl w:val="0"/>
                <w:numId w:val="13"/>
              </w:numPr>
              <w:tabs>
                <w:tab w:val="left" w:pos="284"/>
                <w:tab w:val="left" w:pos="426"/>
              </w:tabs>
              <w:jc w:val="both"/>
              <w:rPr>
                <w:rFonts w:asciiTheme="majorHAnsi" w:hAnsiTheme="majorHAnsi" w:cstheme="majorHAnsi"/>
              </w:rPr>
            </w:pPr>
            <w:r w:rsidRPr="00F05D8F">
              <w:rPr>
                <w:rFonts w:asciiTheme="majorHAnsi" w:hAnsiTheme="majorHAnsi" w:cstheme="majorHAnsi"/>
              </w:rPr>
              <w:t>Yra alternatyvus naudojimosi Sistema būdas, bet jis nepatogus.  </w:t>
            </w:r>
          </w:p>
        </w:tc>
      </w:tr>
      <w:tr w:rsidR="00907392" w:rsidRPr="00F05D8F" w14:paraId="50425AEE" w14:textId="77777777" w:rsidTr="00907392">
        <w:trPr>
          <w:trHeight w:val="963"/>
        </w:trPr>
        <w:tc>
          <w:tcPr>
            <w:tcW w:w="1410" w:type="dxa"/>
            <w:tcBorders>
              <w:top w:val="nil"/>
              <w:left w:val="single" w:sz="8" w:space="0" w:color="auto"/>
              <w:bottom w:val="single" w:sz="8" w:space="0" w:color="auto"/>
              <w:right w:val="single" w:sz="8" w:space="0" w:color="auto"/>
            </w:tcBorders>
            <w:shd w:val="clear" w:color="auto" w:fill="FFFFFF"/>
            <w:vAlign w:val="center"/>
            <w:hideMark/>
          </w:tcPr>
          <w:p w14:paraId="48B7061A"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Žemas </w:t>
            </w:r>
          </w:p>
        </w:tc>
        <w:tc>
          <w:tcPr>
            <w:tcW w:w="8236" w:type="dxa"/>
            <w:tcBorders>
              <w:top w:val="nil"/>
              <w:left w:val="nil"/>
              <w:bottom w:val="single" w:sz="8" w:space="0" w:color="auto"/>
              <w:right w:val="single" w:sz="8" w:space="0" w:color="auto"/>
            </w:tcBorders>
            <w:shd w:val="clear" w:color="auto" w:fill="FFFFFF"/>
            <w:hideMark/>
          </w:tcPr>
          <w:p w14:paraId="3071F501" w14:textId="77777777" w:rsidR="00907392" w:rsidRPr="00F05D8F" w:rsidRDefault="00907392" w:rsidP="00907392">
            <w:pPr>
              <w:pStyle w:val="Sraopastraipa"/>
              <w:numPr>
                <w:ilvl w:val="0"/>
                <w:numId w:val="14"/>
              </w:numPr>
              <w:tabs>
                <w:tab w:val="left" w:pos="284"/>
                <w:tab w:val="left" w:pos="426"/>
              </w:tabs>
              <w:jc w:val="both"/>
              <w:rPr>
                <w:rFonts w:asciiTheme="majorHAnsi" w:hAnsiTheme="majorHAnsi" w:cstheme="majorHAnsi"/>
              </w:rPr>
            </w:pPr>
            <w:r w:rsidRPr="00F05D8F">
              <w:rPr>
                <w:rFonts w:asciiTheme="majorHAnsi" w:hAnsiTheme="majorHAnsi" w:cstheme="majorHAnsi"/>
              </w:rPr>
              <w:t>Sistemos darbas (esminių ar papildomų funkcijų vykdymas) nenutrūksta, bet naudotojų darbas apsunkinamas. </w:t>
            </w:r>
          </w:p>
          <w:p w14:paraId="1ED0EDE0" w14:textId="77777777" w:rsidR="00907392" w:rsidRPr="00F05D8F" w:rsidRDefault="00907392" w:rsidP="00907392">
            <w:pPr>
              <w:pStyle w:val="Sraopastraipa"/>
              <w:numPr>
                <w:ilvl w:val="0"/>
                <w:numId w:val="14"/>
              </w:numPr>
              <w:tabs>
                <w:tab w:val="left" w:pos="284"/>
                <w:tab w:val="left" w:pos="426"/>
              </w:tabs>
              <w:jc w:val="both"/>
              <w:rPr>
                <w:rFonts w:asciiTheme="majorHAnsi" w:hAnsiTheme="majorHAnsi" w:cstheme="majorHAnsi"/>
              </w:rPr>
            </w:pPr>
            <w:r w:rsidRPr="00F05D8F">
              <w:rPr>
                <w:rFonts w:asciiTheme="majorHAnsi" w:hAnsiTheme="majorHAnsi" w:cstheme="majorHAnsi"/>
              </w:rPr>
              <w:t>Yra priimtinas alternatyvus naudojimosi Sistema būdas.  </w:t>
            </w:r>
          </w:p>
        </w:tc>
      </w:tr>
    </w:tbl>
    <w:p w14:paraId="6EB5D9D0" w14:textId="77777777" w:rsidR="00907392" w:rsidRPr="00F05D8F" w:rsidRDefault="00907392" w:rsidP="00907392">
      <w:pPr>
        <w:pStyle w:val="Sraopastraipa"/>
        <w:tabs>
          <w:tab w:val="left" w:pos="284"/>
          <w:tab w:val="left" w:pos="426"/>
        </w:tabs>
        <w:spacing w:after="0" w:line="240" w:lineRule="auto"/>
        <w:ind w:left="1080"/>
        <w:jc w:val="both"/>
        <w:rPr>
          <w:rFonts w:asciiTheme="majorHAnsi" w:hAnsiTheme="majorHAnsi" w:cstheme="majorHAnsi"/>
        </w:rPr>
      </w:pPr>
    </w:p>
    <w:p w14:paraId="4ADBCC17" w14:textId="21C6EF07" w:rsidR="00907392" w:rsidRPr="00F05D8F" w:rsidRDefault="00907392"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Incidento poveikio sistemai nustatymas:</w:t>
      </w:r>
    </w:p>
    <w:p w14:paraId="78BE9672"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p>
    <w:tbl>
      <w:tblPr>
        <w:tblW w:w="9646"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88"/>
        <w:gridCol w:w="7558"/>
      </w:tblGrid>
      <w:tr w:rsidR="00907392" w:rsidRPr="00F05D8F" w14:paraId="2CFC6C83" w14:textId="77777777" w:rsidTr="00907392">
        <w:tc>
          <w:tcPr>
            <w:tcW w:w="2088" w:type="dxa"/>
            <w:tcBorders>
              <w:top w:val="single" w:sz="8" w:space="0" w:color="auto"/>
              <w:left w:val="single" w:sz="8" w:space="0" w:color="auto"/>
              <w:bottom w:val="single" w:sz="8" w:space="0" w:color="auto"/>
              <w:right w:val="single" w:sz="8" w:space="0" w:color="auto"/>
            </w:tcBorders>
            <w:shd w:val="clear" w:color="auto" w:fill="FFFFFF"/>
            <w:hideMark/>
          </w:tcPr>
          <w:p w14:paraId="429E9E2E"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Lygmuo </w:t>
            </w:r>
          </w:p>
        </w:tc>
        <w:tc>
          <w:tcPr>
            <w:tcW w:w="7558" w:type="dxa"/>
            <w:tcBorders>
              <w:top w:val="single" w:sz="8" w:space="0" w:color="auto"/>
              <w:left w:val="nil"/>
              <w:bottom w:val="single" w:sz="8" w:space="0" w:color="auto"/>
              <w:right w:val="single" w:sz="8" w:space="0" w:color="auto"/>
            </w:tcBorders>
            <w:shd w:val="clear" w:color="auto" w:fill="FFFFFF"/>
            <w:hideMark/>
          </w:tcPr>
          <w:p w14:paraId="5A2733D6"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Kriterijų aprašymas </w:t>
            </w:r>
          </w:p>
        </w:tc>
      </w:tr>
      <w:tr w:rsidR="00907392" w:rsidRPr="00F05D8F" w14:paraId="52498016" w14:textId="77777777" w:rsidTr="00907392">
        <w:tc>
          <w:tcPr>
            <w:tcW w:w="2088" w:type="dxa"/>
            <w:tcBorders>
              <w:top w:val="nil"/>
              <w:left w:val="single" w:sz="8" w:space="0" w:color="auto"/>
              <w:bottom w:val="single" w:sz="8" w:space="0" w:color="auto"/>
              <w:right w:val="single" w:sz="8" w:space="0" w:color="auto"/>
            </w:tcBorders>
            <w:shd w:val="clear" w:color="auto" w:fill="FFFFFF"/>
            <w:vAlign w:val="center"/>
            <w:hideMark/>
          </w:tcPr>
          <w:p w14:paraId="6ADBBA46"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Aukštas </w:t>
            </w:r>
          </w:p>
        </w:tc>
        <w:tc>
          <w:tcPr>
            <w:tcW w:w="7558" w:type="dxa"/>
            <w:tcBorders>
              <w:top w:val="nil"/>
              <w:left w:val="nil"/>
              <w:bottom w:val="single" w:sz="8" w:space="0" w:color="auto"/>
              <w:right w:val="single" w:sz="8" w:space="0" w:color="auto"/>
            </w:tcBorders>
            <w:shd w:val="clear" w:color="auto" w:fill="FFFFFF"/>
            <w:hideMark/>
          </w:tcPr>
          <w:p w14:paraId="0A8603B9" w14:textId="77777777" w:rsidR="00907392" w:rsidRPr="00F05D8F" w:rsidRDefault="00907392" w:rsidP="00907392">
            <w:pPr>
              <w:pStyle w:val="Sraopastraipa"/>
              <w:numPr>
                <w:ilvl w:val="0"/>
                <w:numId w:val="15"/>
              </w:numPr>
              <w:tabs>
                <w:tab w:val="left" w:pos="284"/>
                <w:tab w:val="left" w:pos="426"/>
              </w:tabs>
              <w:jc w:val="both"/>
              <w:rPr>
                <w:rFonts w:asciiTheme="majorHAnsi" w:hAnsiTheme="majorHAnsi" w:cstheme="majorHAnsi"/>
              </w:rPr>
            </w:pPr>
            <w:r w:rsidRPr="00F05D8F">
              <w:rPr>
                <w:rFonts w:asciiTheme="majorHAnsi" w:hAnsiTheme="majorHAnsi" w:cstheme="majorHAnsi"/>
              </w:rPr>
              <w:t>Sutrikimas sutrikdo visų arba žymaus kiekio Sistemos naudotojų ir/arba klientų darbą.  </w:t>
            </w:r>
          </w:p>
        </w:tc>
      </w:tr>
      <w:tr w:rsidR="00907392" w:rsidRPr="00F05D8F" w14:paraId="7F6B7C48" w14:textId="77777777" w:rsidTr="00907392">
        <w:tc>
          <w:tcPr>
            <w:tcW w:w="2088" w:type="dxa"/>
            <w:tcBorders>
              <w:top w:val="nil"/>
              <w:left w:val="single" w:sz="8" w:space="0" w:color="auto"/>
              <w:bottom w:val="single" w:sz="8" w:space="0" w:color="auto"/>
              <w:right w:val="single" w:sz="8" w:space="0" w:color="auto"/>
            </w:tcBorders>
            <w:shd w:val="clear" w:color="auto" w:fill="FFFFFF"/>
            <w:vAlign w:val="center"/>
            <w:hideMark/>
          </w:tcPr>
          <w:p w14:paraId="68C3A874"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lastRenderedPageBreak/>
              <w:t>Vidutinis </w:t>
            </w:r>
          </w:p>
        </w:tc>
        <w:tc>
          <w:tcPr>
            <w:tcW w:w="7558" w:type="dxa"/>
            <w:tcBorders>
              <w:top w:val="nil"/>
              <w:left w:val="nil"/>
              <w:bottom w:val="single" w:sz="8" w:space="0" w:color="auto"/>
              <w:right w:val="single" w:sz="8" w:space="0" w:color="auto"/>
            </w:tcBorders>
            <w:shd w:val="clear" w:color="auto" w:fill="FFFFFF"/>
            <w:hideMark/>
          </w:tcPr>
          <w:p w14:paraId="35224986" w14:textId="77777777" w:rsidR="00907392" w:rsidRPr="00F05D8F" w:rsidRDefault="00907392" w:rsidP="00907392">
            <w:pPr>
              <w:pStyle w:val="Sraopastraipa"/>
              <w:numPr>
                <w:ilvl w:val="0"/>
                <w:numId w:val="16"/>
              </w:numPr>
              <w:tabs>
                <w:tab w:val="left" w:pos="284"/>
                <w:tab w:val="left" w:pos="426"/>
              </w:tabs>
              <w:jc w:val="both"/>
              <w:rPr>
                <w:rFonts w:asciiTheme="majorHAnsi" w:hAnsiTheme="majorHAnsi" w:cstheme="majorHAnsi"/>
              </w:rPr>
            </w:pPr>
            <w:r w:rsidRPr="00F05D8F">
              <w:rPr>
                <w:rFonts w:asciiTheme="majorHAnsi" w:hAnsiTheme="majorHAnsi" w:cstheme="majorHAnsi"/>
              </w:rPr>
              <w:t>Sutrikimas riboja nedidelio kiekio (atskiros grupės) Sistemos naudotojų ar klientų darbą.  </w:t>
            </w:r>
          </w:p>
        </w:tc>
      </w:tr>
      <w:tr w:rsidR="00907392" w:rsidRPr="00F05D8F" w14:paraId="3A08ECCB" w14:textId="77777777" w:rsidTr="00907392">
        <w:tc>
          <w:tcPr>
            <w:tcW w:w="2088" w:type="dxa"/>
            <w:tcBorders>
              <w:top w:val="nil"/>
              <w:left w:val="single" w:sz="8" w:space="0" w:color="auto"/>
              <w:bottom w:val="single" w:sz="8" w:space="0" w:color="auto"/>
              <w:right w:val="single" w:sz="8" w:space="0" w:color="auto"/>
            </w:tcBorders>
            <w:shd w:val="clear" w:color="auto" w:fill="FFFFFF"/>
            <w:vAlign w:val="center"/>
            <w:hideMark/>
          </w:tcPr>
          <w:p w14:paraId="598BD7DB" w14:textId="77777777" w:rsidR="00907392" w:rsidRPr="00F05D8F" w:rsidRDefault="00907392" w:rsidP="00907392">
            <w:pPr>
              <w:pStyle w:val="Sraopastraipa"/>
              <w:tabs>
                <w:tab w:val="left" w:pos="284"/>
                <w:tab w:val="left" w:pos="426"/>
              </w:tabs>
              <w:ind w:left="1080"/>
              <w:jc w:val="both"/>
              <w:rPr>
                <w:rFonts w:asciiTheme="majorHAnsi" w:hAnsiTheme="majorHAnsi" w:cstheme="majorHAnsi"/>
              </w:rPr>
            </w:pPr>
            <w:r w:rsidRPr="00F05D8F">
              <w:rPr>
                <w:rFonts w:asciiTheme="majorHAnsi" w:hAnsiTheme="majorHAnsi" w:cstheme="majorHAnsi"/>
              </w:rPr>
              <w:t>Nežymus  </w:t>
            </w:r>
          </w:p>
        </w:tc>
        <w:tc>
          <w:tcPr>
            <w:tcW w:w="7558" w:type="dxa"/>
            <w:tcBorders>
              <w:top w:val="nil"/>
              <w:left w:val="nil"/>
              <w:bottom w:val="single" w:sz="8" w:space="0" w:color="auto"/>
              <w:right w:val="single" w:sz="8" w:space="0" w:color="auto"/>
            </w:tcBorders>
            <w:shd w:val="clear" w:color="auto" w:fill="FFFFFF"/>
            <w:hideMark/>
          </w:tcPr>
          <w:p w14:paraId="64E4D695" w14:textId="77777777" w:rsidR="00907392" w:rsidRPr="00F05D8F" w:rsidRDefault="00907392" w:rsidP="00907392">
            <w:pPr>
              <w:pStyle w:val="Sraopastraipa"/>
              <w:numPr>
                <w:ilvl w:val="0"/>
                <w:numId w:val="17"/>
              </w:numPr>
              <w:tabs>
                <w:tab w:val="left" w:pos="284"/>
                <w:tab w:val="left" w:pos="426"/>
              </w:tabs>
              <w:jc w:val="both"/>
              <w:rPr>
                <w:rFonts w:asciiTheme="majorHAnsi" w:hAnsiTheme="majorHAnsi" w:cstheme="majorHAnsi"/>
              </w:rPr>
            </w:pPr>
            <w:r w:rsidRPr="00F05D8F">
              <w:rPr>
                <w:rFonts w:asciiTheme="majorHAnsi" w:hAnsiTheme="majorHAnsi" w:cstheme="majorHAnsi"/>
              </w:rPr>
              <w:t>Sutrikimas riboja vieno ar kelių Sistemos naudotojų darbą ir nėra įtakos klientų darbui. </w:t>
            </w:r>
          </w:p>
        </w:tc>
      </w:tr>
    </w:tbl>
    <w:p w14:paraId="2F47CBF2" w14:textId="77777777" w:rsidR="00907392" w:rsidRPr="00F05D8F" w:rsidRDefault="00907392" w:rsidP="00907392">
      <w:pPr>
        <w:pStyle w:val="Sraopastraipa"/>
        <w:tabs>
          <w:tab w:val="left" w:pos="284"/>
          <w:tab w:val="left" w:pos="426"/>
        </w:tabs>
        <w:spacing w:after="0" w:line="240" w:lineRule="auto"/>
        <w:ind w:left="1080"/>
        <w:jc w:val="both"/>
        <w:rPr>
          <w:rFonts w:asciiTheme="majorHAnsi" w:hAnsiTheme="majorHAnsi" w:cstheme="majorHAnsi"/>
        </w:rPr>
      </w:pPr>
    </w:p>
    <w:p w14:paraId="4E0966E9" w14:textId="586C83B8" w:rsidR="00907392" w:rsidRPr="00F05D8F" w:rsidRDefault="00907392"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Incidento prioriteto nustatymo matrica, reakcijos ir išsprendimo laikai (angl. SLA)</w:t>
      </w:r>
    </w:p>
    <w:p w14:paraId="338435F7" w14:textId="77777777" w:rsidR="00907392" w:rsidRPr="00F05D8F" w:rsidRDefault="00907392" w:rsidP="00907392">
      <w:pPr>
        <w:pStyle w:val="Sraopastraipa"/>
        <w:tabs>
          <w:tab w:val="left" w:pos="284"/>
          <w:tab w:val="left" w:pos="426"/>
        </w:tabs>
        <w:spacing w:after="0" w:line="240" w:lineRule="auto"/>
        <w:ind w:left="1080"/>
        <w:jc w:val="both"/>
        <w:rPr>
          <w:rFonts w:asciiTheme="majorHAnsi" w:hAnsiTheme="majorHAnsi" w:cstheme="majorHAnsi"/>
        </w:rPr>
      </w:pPr>
    </w:p>
    <w:tbl>
      <w:tblPr>
        <w:tblStyle w:val="Lentelstinklelis"/>
        <w:tblW w:w="9614" w:type="dxa"/>
        <w:tblInd w:w="-5" w:type="dxa"/>
        <w:tblLook w:val="04A0" w:firstRow="1" w:lastRow="0" w:firstColumn="1" w:lastColumn="0" w:noHBand="0" w:noVBand="1"/>
      </w:tblPr>
      <w:tblGrid>
        <w:gridCol w:w="1560"/>
        <w:gridCol w:w="1701"/>
        <w:gridCol w:w="2268"/>
        <w:gridCol w:w="2374"/>
        <w:gridCol w:w="1711"/>
      </w:tblGrid>
      <w:tr w:rsidR="00907392" w:rsidRPr="00F05D8F" w14:paraId="6857BB2A" w14:textId="77777777" w:rsidTr="00907392">
        <w:trPr>
          <w:trHeight w:val="305"/>
        </w:trPr>
        <w:tc>
          <w:tcPr>
            <w:tcW w:w="1560" w:type="dxa"/>
          </w:tcPr>
          <w:p w14:paraId="7C704D21" w14:textId="6F84761C"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1701" w:type="dxa"/>
          </w:tcPr>
          <w:p w14:paraId="7B4BD5AF" w14:textId="77777777"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6353" w:type="dxa"/>
            <w:gridSpan w:val="3"/>
          </w:tcPr>
          <w:p w14:paraId="013F113D" w14:textId="0C32B782" w:rsidR="00907392" w:rsidRPr="00F05D8F" w:rsidRDefault="00907392" w:rsidP="00907392">
            <w:pPr>
              <w:pStyle w:val="Sraopastraipa"/>
              <w:tabs>
                <w:tab w:val="left" w:pos="284"/>
                <w:tab w:val="left" w:pos="426"/>
              </w:tabs>
              <w:ind w:left="0"/>
              <w:jc w:val="center"/>
              <w:rPr>
                <w:rFonts w:asciiTheme="majorHAnsi" w:hAnsiTheme="majorHAnsi" w:cstheme="majorHAnsi"/>
                <w:b/>
                <w:bCs/>
              </w:rPr>
            </w:pPr>
            <w:r w:rsidRPr="00F05D8F">
              <w:rPr>
                <w:rFonts w:asciiTheme="majorHAnsi" w:hAnsiTheme="majorHAnsi" w:cstheme="majorHAnsi"/>
                <w:b/>
                <w:bCs/>
              </w:rPr>
              <w:t>Poveikis</w:t>
            </w:r>
          </w:p>
        </w:tc>
      </w:tr>
      <w:tr w:rsidR="00907392" w:rsidRPr="00F05D8F" w14:paraId="4A58DDAC" w14:textId="77777777" w:rsidTr="00907392">
        <w:trPr>
          <w:trHeight w:val="314"/>
        </w:trPr>
        <w:tc>
          <w:tcPr>
            <w:tcW w:w="1560" w:type="dxa"/>
          </w:tcPr>
          <w:p w14:paraId="08B41A65" w14:textId="77777777"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1701" w:type="dxa"/>
          </w:tcPr>
          <w:p w14:paraId="006549E5" w14:textId="77777777"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2268" w:type="dxa"/>
          </w:tcPr>
          <w:p w14:paraId="48D08851" w14:textId="19DC8A77"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Aukštas</w:t>
            </w:r>
          </w:p>
        </w:tc>
        <w:tc>
          <w:tcPr>
            <w:tcW w:w="2374" w:type="dxa"/>
          </w:tcPr>
          <w:p w14:paraId="030A7920" w14:textId="3DE37538"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Vidutinis</w:t>
            </w:r>
          </w:p>
        </w:tc>
        <w:tc>
          <w:tcPr>
            <w:tcW w:w="1711" w:type="dxa"/>
          </w:tcPr>
          <w:p w14:paraId="43D57F7D" w14:textId="7169F4F4"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Nežymus</w:t>
            </w:r>
          </w:p>
        </w:tc>
      </w:tr>
      <w:tr w:rsidR="00907392" w:rsidRPr="00F05D8F" w14:paraId="33333D07" w14:textId="77777777" w:rsidTr="00907392">
        <w:trPr>
          <w:trHeight w:val="305"/>
        </w:trPr>
        <w:tc>
          <w:tcPr>
            <w:tcW w:w="1560" w:type="dxa"/>
            <w:vMerge w:val="restart"/>
          </w:tcPr>
          <w:p w14:paraId="4E3CE73A" w14:textId="1A23EE94" w:rsidR="00907392" w:rsidRPr="00F05D8F" w:rsidRDefault="00907392" w:rsidP="00907392">
            <w:pPr>
              <w:pStyle w:val="Sraopastraipa"/>
              <w:tabs>
                <w:tab w:val="left" w:pos="284"/>
                <w:tab w:val="left" w:pos="426"/>
              </w:tabs>
              <w:ind w:left="0"/>
              <w:jc w:val="both"/>
              <w:rPr>
                <w:rFonts w:asciiTheme="majorHAnsi" w:hAnsiTheme="majorHAnsi" w:cstheme="majorHAnsi"/>
                <w:b/>
                <w:bCs/>
              </w:rPr>
            </w:pPr>
            <w:r w:rsidRPr="00F05D8F">
              <w:rPr>
                <w:rFonts w:asciiTheme="majorHAnsi" w:hAnsiTheme="majorHAnsi" w:cstheme="majorHAnsi"/>
                <w:b/>
                <w:bCs/>
              </w:rPr>
              <w:t>Skubumas</w:t>
            </w:r>
          </w:p>
        </w:tc>
        <w:tc>
          <w:tcPr>
            <w:tcW w:w="1701" w:type="dxa"/>
          </w:tcPr>
          <w:p w14:paraId="117F6A73" w14:textId="3C3BBE8B"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Aukštas</w:t>
            </w:r>
          </w:p>
        </w:tc>
        <w:tc>
          <w:tcPr>
            <w:tcW w:w="2268" w:type="dxa"/>
          </w:tcPr>
          <w:p w14:paraId="6023711A" w14:textId="0121231D"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0 – Kritinis</w:t>
            </w:r>
          </w:p>
        </w:tc>
        <w:tc>
          <w:tcPr>
            <w:tcW w:w="2374" w:type="dxa"/>
          </w:tcPr>
          <w:p w14:paraId="4AB6DC8B" w14:textId="7E5BD1DB"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1 – Aukštas</w:t>
            </w:r>
          </w:p>
        </w:tc>
        <w:tc>
          <w:tcPr>
            <w:tcW w:w="1711" w:type="dxa"/>
          </w:tcPr>
          <w:p w14:paraId="6437A220" w14:textId="5C4BABF6"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2 – Vidutinis</w:t>
            </w:r>
          </w:p>
        </w:tc>
      </w:tr>
      <w:tr w:rsidR="00907392" w:rsidRPr="00F05D8F" w14:paraId="3A64D21D" w14:textId="77777777" w:rsidTr="00907392">
        <w:trPr>
          <w:trHeight w:val="151"/>
        </w:trPr>
        <w:tc>
          <w:tcPr>
            <w:tcW w:w="1560" w:type="dxa"/>
            <w:vMerge/>
          </w:tcPr>
          <w:p w14:paraId="4FB9045E" w14:textId="77777777"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1701" w:type="dxa"/>
          </w:tcPr>
          <w:p w14:paraId="07E9674A" w14:textId="7020B53B"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Vidutinis</w:t>
            </w:r>
          </w:p>
        </w:tc>
        <w:tc>
          <w:tcPr>
            <w:tcW w:w="2268" w:type="dxa"/>
          </w:tcPr>
          <w:p w14:paraId="202C2CE5" w14:textId="0EC1CF87"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1 – Aukštas</w:t>
            </w:r>
          </w:p>
        </w:tc>
        <w:tc>
          <w:tcPr>
            <w:tcW w:w="2374" w:type="dxa"/>
          </w:tcPr>
          <w:p w14:paraId="59C30AB5" w14:textId="44932A8B"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2 – Vidutinis</w:t>
            </w:r>
          </w:p>
        </w:tc>
        <w:tc>
          <w:tcPr>
            <w:tcW w:w="1711" w:type="dxa"/>
          </w:tcPr>
          <w:p w14:paraId="2A7EA077" w14:textId="6D18A48F"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3 – Žemas</w:t>
            </w:r>
          </w:p>
        </w:tc>
      </w:tr>
      <w:tr w:rsidR="00907392" w:rsidRPr="00F05D8F" w14:paraId="71F5C8FF" w14:textId="77777777" w:rsidTr="00907392">
        <w:trPr>
          <w:trHeight w:val="151"/>
        </w:trPr>
        <w:tc>
          <w:tcPr>
            <w:tcW w:w="1560" w:type="dxa"/>
            <w:vMerge/>
          </w:tcPr>
          <w:p w14:paraId="48DD62C0" w14:textId="77777777" w:rsidR="00907392" w:rsidRPr="00F05D8F" w:rsidRDefault="00907392" w:rsidP="00907392">
            <w:pPr>
              <w:pStyle w:val="Sraopastraipa"/>
              <w:tabs>
                <w:tab w:val="left" w:pos="284"/>
                <w:tab w:val="left" w:pos="426"/>
              </w:tabs>
              <w:ind w:left="0"/>
              <w:jc w:val="both"/>
              <w:rPr>
                <w:rFonts w:asciiTheme="majorHAnsi" w:hAnsiTheme="majorHAnsi" w:cstheme="majorHAnsi"/>
              </w:rPr>
            </w:pPr>
          </w:p>
        </w:tc>
        <w:tc>
          <w:tcPr>
            <w:tcW w:w="1701" w:type="dxa"/>
          </w:tcPr>
          <w:p w14:paraId="70222CC6" w14:textId="5019BD1A"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Žemas</w:t>
            </w:r>
          </w:p>
        </w:tc>
        <w:tc>
          <w:tcPr>
            <w:tcW w:w="2268" w:type="dxa"/>
          </w:tcPr>
          <w:p w14:paraId="6A1C9DA4" w14:textId="47064381"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2 – Vidutinis</w:t>
            </w:r>
          </w:p>
        </w:tc>
        <w:tc>
          <w:tcPr>
            <w:tcW w:w="2374" w:type="dxa"/>
          </w:tcPr>
          <w:p w14:paraId="66D88434" w14:textId="7B371A52"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3 – Žemas</w:t>
            </w:r>
          </w:p>
        </w:tc>
        <w:tc>
          <w:tcPr>
            <w:tcW w:w="1711" w:type="dxa"/>
          </w:tcPr>
          <w:p w14:paraId="1B54A0C0" w14:textId="75C1B3EA" w:rsidR="00907392" w:rsidRPr="00F05D8F" w:rsidRDefault="00907392" w:rsidP="00907392">
            <w:pPr>
              <w:pStyle w:val="Sraopastraipa"/>
              <w:tabs>
                <w:tab w:val="left" w:pos="284"/>
                <w:tab w:val="left" w:pos="426"/>
              </w:tabs>
              <w:ind w:left="0"/>
              <w:jc w:val="both"/>
              <w:rPr>
                <w:rFonts w:asciiTheme="majorHAnsi" w:hAnsiTheme="majorHAnsi" w:cstheme="majorHAnsi"/>
              </w:rPr>
            </w:pPr>
            <w:r w:rsidRPr="00F05D8F">
              <w:rPr>
                <w:rFonts w:asciiTheme="majorHAnsi" w:hAnsiTheme="majorHAnsi" w:cstheme="majorHAnsi"/>
              </w:rPr>
              <w:t>3 – Žemas</w:t>
            </w:r>
          </w:p>
        </w:tc>
      </w:tr>
    </w:tbl>
    <w:p w14:paraId="263055CD" w14:textId="77777777" w:rsidR="00907392" w:rsidRPr="00F05D8F" w:rsidRDefault="00907392" w:rsidP="00907392">
      <w:pPr>
        <w:pStyle w:val="Sraopastraipa"/>
        <w:tabs>
          <w:tab w:val="left" w:pos="284"/>
          <w:tab w:val="left" w:pos="426"/>
        </w:tabs>
        <w:spacing w:after="0" w:line="240" w:lineRule="auto"/>
        <w:ind w:left="1080"/>
        <w:jc w:val="both"/>
        <w:rPr>
          <w:rFonts w:asciiTheme="majorHAnsi" w:hAnsiTheme="majorHAnsi" w:cstheme="majorHAnsi"/>
        </w:rPr>
      </w:pPr>
    </w:p>
    <w:p w14:paraId="6F711B99"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w:t>
      </w:r>
    </w:p>
    <w:p w14:paraId="08215B05" w14:textId="77777777" w:rsidR="00926C00" w:rsidRPr="00F05D8F" w:rsidRDefault="00926C00" w:rsidP="00907392">
      <w:pPr>
        <w:tabs>
          <w:tab w:val="left" w:pos="284"/>
          <w:tab w:val="left" w:pos="426"/>
        </w:tabs>
        <w:spacing w:after="0" w:line="240" w:lineRule="auto"/>
        <w:jc w:val="both"/>
        <w:rPr>
          <w:rFonts w:asciiTheme="majorHAnsi" w:hAnsiTheme="majorHAnsi" w:cstheme="majorHAnsi"/>
        </w:rPr>
      </w:pPr>
    </w:p>
    <w:tbl>
      <w:tblPr>
        <w:tblW w:w="0" w:type="auto"/>
        <w:shd w:val="clear" w:color="auto" w:fill="FFFFFF"/>
        <w:tblCellMar>
          <w:left w:w="0" w:type="dxa"/>
          <w:right w:w="0" w:type="dxa"/>
        </w:tblCellMar>
        <w:tblLook w:val="04A0" w:firstRow="1" w:lastRow="0" w:firstColumn="1" w:lastColumn="0" w:noHBand="0" w:noVBand="1"/>
      </w:tblPr>
      <w:tblGrid>
        <w:gridCol w:w="1653"/>
        <w:gridCol w:w="3793"/>
        <w:gridCol w:w="4151"/>
      </w:tblGrid>
      <w:tr w:rsidR="00907392" w:rsidRPr="00F05D8F" w14:paraId="0F1BE896" w14:textId="77777777">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3C9FA3"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Incidento prioritetas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C50F26"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Reakcijos laikas nuo Incidento registravimo (darbo valandos)</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E303F7"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Išsprendimo laikas nuo Incidento registravimo  (darbo dienos)</w:t>
            </w:r>
          </w:p>
        </w:tc>
      </w:tr>
      <w:tr w:rsidR="00907392" w:rsidRPr="00F05D8F" w14:paraId="1C471CDB" w14:textId="7777777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B66B67"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Kritinis (0)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432F00"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8 val.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6EF202"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3 d.d.</w:t>
            </w:r>
          </w:p>
        </w:tc>
      </w:tr>
      <w:tr w:rsidR="00907392" w:rsidRPr="00F05D8F" w14:paraId="7FB00476" w14:textId="7777777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2AC723"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Aukštas (1)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2671CA"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16 val.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E837C2"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5 d.d.</w:t>
            </w:r>
          </w:p>
        </w:tc>
      </w:tr>
      <w:tr w:rsidR="00907392" w:rsidRPr="00F05D8F" w14:paraId="504F6B42" w14:textId="7777777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A80DCB"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Vidutinis (2)</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25E004"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24 val.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0FC6EE"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10 d.d.</w:t>
            </w:r>
          </w:p>
        </w:tc>
      </w:tr>
      <w:tr w:rsidR="00907392" w:rsidRPr="00F05D8F" w14:paraId="613E85E0" w14:textId="77777777">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D291CE"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Žemas (3)</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0429C"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48 val.</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782C0C"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30 d.d.</w:t>
            </w:r>
          </w:p>
        </w:tc>
      </w:tr>
    </w:tbl>
    <w:p w14:paraId="79C37250" w14:textId="77777777" w:rsidR="00907392" w:rsidRPr="00F05D8F" w:rsidRDefault="00907392" w:rsidP="00907392">
      <w:pPr>
        <w:tabs>
          <w:tab w:val="left" w:pos="284"/>
          <w:tab w:val="left" w:pos="426"/>
        </w:tabs>
        <w:spacing w:after="0" w:line="240" w:lineRule="auto"/>
        <w:jc w:val="both"/>
        <w:rPr>
          <w:rFonts w:asciiTheme="majorHAnsi" w:hAnsiTheme="majorHAnsi" w:cstheme="majorHAnsi"/>
        </w:rPr>
      </w:pPr>
    </w:p>
    <w:p w14:paraId="7CA3F6D8" w14:textId="77777777" w:rsidR="009E7B68" w:rsidRPr="00F05D8F" w:rsidRDefault="009E7B68" w:rsidP="00F05D8F">
      <w:pPr>
        <w:pStyle w:val="Sraopastraipa"/>
        <w:numPr>
          <w:ilvl w:val="2"/>
          <w:numId w:val="1"/>
        </w:numPr>
        <w:tabs>
          <w:tab w:val="left" w:pos="284"/>
          <w:tab w:val="left" w:pos="426"/>
        </w:tabs>
        <w:spacing w:after="0" w:line="240" w:lineRule="auto"/>
        <w:jc w:val="both"/>
        <w:rPr>
          <w:rFonts w:asciiTheme="majorHAnsi" w:hAnsiTheme="majorHAnsi" w:cstheme="majorHAnsi"/>
        </w:rPr>
      </w:pPr>
      <w:r w:rsidRPr="00F05D8F">
        <w:rPr>
          <w:rFonts w:asciiTheme="majorHAnsi" w:hAnsiTheme="majorHAnsi" w:cstheme="majorHAnsi"/>
        </w:rPr>
        <w:t>Incidento prioriteto nustatymo matrica, reakcijos ir išsprendimo laikai (angl. SLA)</w:t>
      </w:r>
    </w:p>
    <w:p w14:paraId="19B50101" w14:textId="77777777" w:rsidR="00926C00" w:rsidRPr="00F05D8F" w:rsidRDefault="00926C00" w:rsidP="00907392">
      <w:pPr>
        <w:tabs>
          <w:tab w:val="left" w:pos="284"/>
          <w:tab w:val="left" w:pos="426"/>
        </w:tabs>
        <w:spacing w:after="0" w:line="240" w:lineRule="auto"/>
        <w:jc w:val="both"/>
        <w:rPr>
          <w:rFonts w:asciiTheme="majorHAnsi" w:hAnsiTheme="majorHAnsi" w:cstheme="majorHAnsi"/>
        </w:rPr>
      </w:pPr>
    </w:p>
    <w:p w14:paraId="5365014A" w14:textId="7643BF3D" w:rsidR="00907392" w:rsidRPr="00622DEA" w:rsidRDefault="00926C00" w:rsidP="00622DEA">
      <w:pPr>
        <w:tabs>
          <w:tab w:val="left" w:pos="284"/>
          <w:tab w:val="left" w:pos="426"/>
        </w:tabs>
        <w:jc w:val="both"/>
        <w:rPr>
          <w:rFonts w:asciiTheme="majorHAnsi" w:hAnsiTheme="majorHAnsi" w:cstheme="majorHAnsi"/>
        </w:rPr>
      </w:pPr>
      <w:r w:rsidRPr="00F05D8F">
        <w:rPr>
          <w:rFonts w:asciiTheme="majorHAnsi" w:hAnsiTheme="majorHAnsi" w:cstheme="majorHAnsi"/>
        </w:rPr>
        <w:t>Jei per numatytą laiką konkretaus incidento neįmanomą išspręsti, tiekėjas el. p. iki incidento sprendimo termino pabaigos pateikia prašymą/pagrindimą Perkančiajai organizacijai dėl incidento sprendimo termino pratęsimo, nurodydamas pratęsimo laiką bei objektyvias priežastis, dėl ko problemai spręsti reikalingas ilgesnis terminas. Perkančioji organizacija įvertinus tiekėjo pateiktą prašymą/pagrindimą bei nurodytas tiekėjo priežastis pasilieka sau teisę tokį prašymą atmesti ir/arba pasiūlyti kitą sprendimo terminą.</w:t>
      </w:r>
    </w:p>
    <w:p w14:paraId="28AB1B33" w14:textId="1CD16C80" w:rsidR="00F80FA2" w:rsidRPr="00F05D8F" w:rsidRDefault="00F80FA2" w:rsidP="00F05D8F">
      <w:pPr>
        <w:pStyle w:val="Sraopastraipa"/>
        <w:numPr>
          <w:ilvl w:val="1"/>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b/>
          <w:color w:val="000000" w:themeColor="text1"/>
        </w:rPr>
        <w:t xml:space="preserve">Sistemos </w:t>
      </w:r>
      <w:r w:rsidR="003B18DC" w:rsidRPr="00F05D8F">
        <w:rPr>
          <w:rFonts w:asciiTheme="majorHAnsi" w:hAnsiTheme="majorHAnsi" w:cstheme="majorHAnsi"/>
          <w:b/>
          <w:color w:val="000000" w:themeColor="text1"/>
        </w:rPr>
        <w:t>vystymo</w:t>
      </w:r>
      <w:r w:rsidRPr="00F05D8F">
        <w:rPr>
          <w:rFonts w:asciiTheme="majorHAnsi" w:hAnsiTheme="majorHAnsi" w:cstheme="majorHAnsi"/>
          <w:b/>
          <w:color w:val="000000" w:themeColor="text1"/>
        </w:rPr>
        <w:t xml:space="preserve"> paslaugos</w:t>
      </w:r>
    </w:p>
    <w:p w14:paraId="31457A46" w14:textId="1B2686CF"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eastAsia="Times New Roman" w:hAnsiTheme="majorHAnsi" w:cstheme="majorHAnsi"/>
        </w:rPr>
        <w:t>Vystymo paslaugos teikiamos pagal Paslaugų gavėjo užsakymus, pateiktus per jo pakeitimų valdymo sistemą. Paslaugų gavėjas gali teikti užsakymus bet kada per visą Sutarties galiojimo laikotarpį, o užsakymų skaičius nėra ribojamas</w:t>
      </w:r>
      <w:r w:rsidR="00D40337" w:rsidRPr="00F05D8F">
        <w:rPr>
          <w:rFonts w:asciiTheme="majorHAnsi" w:eastAsia="Times New Roman" w:hAnsiTheme="majorHAnsi" w:cstheme="majorHAnsi"/>
        </w:rPr>
        <w:t>.</w:t>
      </w:r>
    </w:p>
    <w:p w14:paraId="542A4D87"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Sistemos vystymo paslaugų terminai ir reikalingas valandų skaičius suderinami iš anksto Paslaugų gavėjo pakeitimų valdymo sistemoje. Jei Tiekėjo pasiūlyta apimtis Paslaugų gavėjui netinka, jis neprivalo užsakyti paslaugų.</w:t>
      </w:r>
    </w:p>
    <w:p w14:paraId="1B4753B3" w14:textId="5A8B43BC" w:rsidR="004F4745" w:rsidRPr="00F05D8F" w:rsidRDefault="004F4745"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Cs/>
          <w:color w:val="000000"/>
        </w:rPr>
      </w:pPr>
      <w:r w:rsidRPr="00F05D8F">
        <w:rPr>
          <w:rFonts w:asciiTheme="majorHAnsi" w:hAnsiTheme="majorHAnsi" w:cstheme="majorHAnsi"/>
          <w:bCs/>
          <w:color w:val="000000"/>
        </w:rPr>
        <w:t>Tiekėjas privalo per 10 darbo dienų pateikti užsakymo įvertinimą valandomis – į šią kainą neįsiskaičiuoja laikas kol laukiama užsakovo patikslinimo.</w:t>
      </w:r>
    </w:p>
    <w:p w14:paraId="69368079"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 xml:space="preserve">Paslaugų tiekėjas privalo testuoti atliktų paslaugų rezultatus. Sistemos vystymo pakeitimai pirmiausia turi būti diegiami testavimo aplinkoje, kad būtų patikrintas jų funkcionalumas ir suderinamumas su esama Sistema. </w:t>
      </w:r>
      <w:r w:rsidRPr="00F05D8F">
        <w:rPr>
          <w:rFonts w:asciiTheme="majorHAnsi" w:eastAsia="Times New Roman" w:hAnsiTheme="majorHAnsi" w:cstheme="majorHAnsi"/>
        </w:rPr>
        <w:t>Paslaugų tiekėjas ištestavęs atliktus pakeitimus privalo pateikti testavimo rezultatus su Paslaugos gavėju raštu suderinta forma;</w:t>
      </w:r>
    </w:p>
    <w:p w14:paraId="21A72A77"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eastAsia="Times New Roman" w:hAnsiTheme="majorHAnsi" w:cstheme="majorHAnsi"/>
        </w:rPr>
        <w:t>Suteikus vystymo paslaugas pagal užsakymą, Paslaugų gavėjo teisės į Sistemą ir licencijų kaina nesikeičia.</w:t>
      </w:r>
    </w:p>
    <w:p w14:paraId="74587D22" w14:textId="017432E8" w:rsidR="004F4745" w:rsidRPr="00F05D8F" w:rsidRDefault="004F4745"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Cs/>
          <w:color w:val="000000"/>
        </w:rPr>
      </w:pPr>
      <w:r w:rsidRPr="00F05D8F">
        <w:rPr>
          <w:rFonts w:asciiTheme="majorHAnsi" w:hAnsiTheme="majorHAnsi" w:cstheme="majorHAnsi"/>
          <w:bCs/>
          <w:color w:val="000000"/>
        </w:rPr>
        <w:lastRenderedPageBreak/>
        <w:t>Tiekėjas privalo pateikti atliktų pakeitimų aprašymą, konfigūracijų pakeitimus ir/arba diegimo instrukciją.</w:t>
      </w:r>
    </w:p>
    <w:p w14:paraId="6A366EE3"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eastAsia="Times New Roman" w:hAnsiTheme="majorHAnsi" w:cstheme="majorHAnsi"/>
        </w:rPr>
        <w:t>Kiekvienu atveju, kai Paslaugų teikėjas laiku ir tinkamai suteikia vystymo paslaugas pagal užsakymą, jos perduodamos Paslaugų gavėjui, pasirašant arba patvirtinant paslaugų perdavimo–priėmimo aktą. Gavėjas šį aktą patvirtina tik tada, kai Sistemos gamybinėje aplinkoje galima vykdyti veiklos procesus pagal užsakyme apibrėžtą funkcionalumą ir nėra neištaisytų klaidų. Visi Sistemos pakeitimai gamybinėje aplinkoje turi būti diegiami tik po testavimo ir tik gavus rašytinį Paslaugų gavėjo leidimą. Naujas funkcionalumas negali trikdyti kitų Sistemos funkcijų veikimo. Jei toks sutrikimas įvyksta, laikoma, kad darbas atliktas nekokybiškai.</w:t>
      </w:r>
    </w:p>
    <w:p w14:paraId="424250D3"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eastAsia="Times New Roman" w:hAnsiTheme="majorHAnsi" w:cstheme="majorHAnsi"/>
        </w:rPr>
        <w:t>Paslaugų gavėjas perdavimo–priėmimo metu gali neidentifikuoti visų galimų trūkumų, todėl šalys susitaria, kad akto pasirašymas nereiškia galutinio paslaugų patvirtinimo. Gavėjas turi teisę per 12 mėnesių nuo perdavimo-priėmimo akto pasirašymo kreiptis į Paslaugų teikėją dėl nustatytų neatitikimų ar trūkumų pašalinimo.</w:t>
      </w:r>
    </w:p>
    <w:p w14:paraId="64AD9D9B"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Visi užsakymai turi būti derinami raštu, per vieną šaltinį pvz. „HelpDesk“ ar el. paštu.</w:t>
      </w:r>
    </w:p>
    <w:p w14:paraId="20A1A351"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Jei tuo pačiu metu pateikiami keli užsakymai, Paslaugų gavėjas turi teisę nustatyti jų vykdymo prioritetus. Tiekėjas privalo atsižvelgti į prioritetus planuodamas resursus ir terminus.</w:t>
      </w:r>
    </w:p>
    <w:p w14:paraId="6FD0898C" w14:textId="77777777"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Užsakymų derinimo, vykdymo ir perdavimo klausimais komunikacija vykdoma tik su Paslaugų gavėjo paskirtais atsakingais asmenimis. Tiekėjas privalo paskirti kontaktinį asmenį, atsakingą už vystymo paslaugų koordinavimą visą sutarties laikotarpį.</w:t>
      </w:r>
    </w:p>
    <w:p w14:paraId="453743EC" w14:textId="37F53970" w:rsidR="00005937"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color w:val="000000" w:themeColor="text1"/>
        </w:rPr>
        <w:t xml:space="preserve">Jei po pakeitimų diegimo gamybinėje aplinkoje nustatomi kritiniai veiklos sutrikimai, Tiekėjas privalo nedelsiant inicijuoti incidento sprendimą ir pateikti veiksmų planą per </w:t>
      </w:r>
      <w:r w:rsidR="00D40337" w:rsidRPr="00F05D8F">
        <w:rPr>
          <w:rFonts w:asciiTheme="majorHAnsi" w:hAnsiTheme="majorHAnsi" w:cstheme="majorHAnsi"/>
          <w:color w:val="000000" w:themeColor="text1"/>
        </w:rPr>
        <w:t>8</w:t>
      </w:r>
      <w:r w:rsidRPr="00F05D8F">
        <w:rPr>
          <w:rFonts w:asciiTheme="majorHAnsi" w:hAnsiTheme="majorHAnsi" w:cstheme="majorHAnsi"/>
          <w:color w:val="000000" w:themeColor="text1"/>
        </w:rPr>
        <w:t xml:space="preserve"> darbo valandas nuo pranešimo gavimo.</w:t>
      </w:r>
    </w:p>
    <w:p w14:paraId="0693250E" w14:textId="48694760" w:rsidR="00A32874" w:rsidRPr="00F05D8F" w:rsidRDefault="00F05D8F" w:rsidP="00F05D8F">
      <w:pPr>
        <w:numPr>
          <w:ilvl w:val="2"/>
          <w:numId w:val="1"/>
        </w:numPr>
        <w:spacing w:before="240" w:line="276" w:lineRule="auto"/>
        <w:contextualSpacing/>
        <w:jc w:val="both"/>
        <w:rPr>
          <w:rFonts w:asciiTheme="majorHAnsi" w:hAnsiTheme="majorHAnsi" w:cstheme="majorHAnsi"/>
          <w:bCs/>
        </w:rPr>
      </w:pPr>
      <w:r w:rsidRPr="00F05D8F">
        <w:rPr>
          <w:rFonts w:asciiTheme="majorHAnsi" w:hAnsiTheme="majorHAnsi" w:cstheme="majorHAnsi"/>
          <w:bCs/>
        </w:rPr>
        <w:t>Tiekėjas turi užtikrinti, kad visi nauji sprendimai būtų suderinami su esamomis integracijomis, nepažeidžiant esamų duomenų apsikeitimo logikų.</w:t>
      </w:r>
    </w:p>
    <w:p w14:paraId="0871405A" w14:textId="5AA987E4" w:rsidR="00FD5A6A" w:rsidRPr="00F05D8F" w:rsidRDefault="004D5108"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b/>
          <w:bCs/>
          <w:color w:val="000000" w:themeColor="text1"/>
        </w:rPr>
        <w:t>Preliminariai vystym</w:t>
      </w:r>
      <w:r w:rsidR="00A32874" w:rsidRPr="00F05D8F">
        <w:rPr>
          <w:rFonts w:asciiTheme="majorHAnsi" w:hAnsiTheme="majorHAnsi" w:cstheme="majorHAnsi"/>
          <w:b/>
          <w:bCs/>
          <w:color w:val="000000" w:themeColor="text1"/>
        </w:rPr>
        <w:t>o darbus</w:t>
      </w:r>
      <w:r w:rsidRPr="00F05D8F">
        <w:rPr>
          <w:rFonts w:asciiTheme="majorHAnsi" w:hAnsiTheme="majorHAnsi" w:cstheme="majorHAnsi"/>
          <w:b/>
          <w:bCs/>
          <w:color w:val="000000" w:themeColor="text1"/>
        </w:rPr>
        <w:t xml:space="preserve"> gali apimti:</w:t>
      </w:r>
    </w:p>
    <w:p w14:paraId="26E7B270" w14:textId="39550767"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Naujų dokumentų dėklų kūrimas</w:t>
      </w:r>
      <w:r w:rsidR="00150E6D" w:rsidRPr="0084169F">
        <w:rPr>
          <w:rFonts w:asciiTheme="majorHAnsi" w:hAnsiTheme="majorHAnsi" w:cstheme="majorHAnsi"/>
          <w:color w:val="000000"/>
        </w:rPr>
        <w:t xml:space="preserve"> dedikuotų įmonės objektų ir projektinei dokumentacijai.</w:t>
      </w:r>
    </w:p>
    <w:p w14:paraId="15CB493E" w14:textId="6B073812" w:rsidR="001625B2" w:rsidRPr="0084169F" w:rsidRDefault="007965E8"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Naujų d</w:t>
      </w:r>
      <w:r w:rsidR="001625B2" w:rsidRPr="0084169F">
        <w:rPr>
          <w:rFonts w:asciiTheme="majorHAnsi" w:hAnsiTheme="majorHAnsi" w:cstheme="majorHAnsi"/>
          <w:color w:val="000000"/>
        </w:rPr>
        <w:t>okumentų tipų kūrimas, laukų kūrimas, koregavimas. Numeracijos taisyklių kūrimas.</w:t>
      </w:r>
    </w:p>
    <w:p w14:paraId="14001873" w14:textId="59104BAD"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Dokumentų paieškos ir filtravimo konfigūravimas.</w:t>
      </w:r>
    </w:p>
    <w:p w14:paraId="251B537B" w14:textId="0E3E294D"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WEB formų kūrimas ir konfigūravimas</w:t>
      </w:r>
      <w:r w:rsidR="007965E8" w:rsidRPr="0084169F">
        <w:rPr>
          <w:rFonts w:asciiTheme="majorHAnsi" w:hAnsiTheme="majorHAnsi" w:cstheme="majorHAnsi"/>
          <w:color w:val="000000"/>
        </w:rPr>
        <w:t xml:space="preserve"> dokumentams atvaizduoti.</w:t>
      </w:r>
    </w:p>
    <w:p w14:paraId="69619D3F" w14:textId="2EE8E90A"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WEB naudotojo sąsajos koregavimas</w:t>
      </w:r>
      <w:r w:rsidR="007965E8" w:rsidRPr="0084169F">
        <w:rPr>
          <w:rFonts w:asciiTheme="majorHAnsi" w:hAnsiTheme="majorHAnsi" w:cstheme="majorHAnsi"/>
          <w:color w:val="000000"/>
        </w:rPr>
        <w:t>.</w:t>
      </w:r>
    </w:p>
    <w:p w14:paraId="3E27A94A" w14:textId="3840E885" w:rsidR="00D40337" w:rsidRPr="0084169F" w:rsidRDefault="00D40337"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SQL view ir indeksinių lentelių kūrimas</w:t>
      </w:r>
      <w:r w:rsidR="007965E8" w:rsidRPr="0084169F">
        <w:rPr>
          <w:rFonts w:asciiTheme="majorHAnsi" w:hAnsiTheme="majorHAnsi" w:cstheme="majorHAnsi"/>
          <w:color w:val="000000"/>
        </w:rPr>
        <w:t>.</w:t>
      </w:r>
    </w:p>
    <w:p w14:paraId="4F647150" w14:textId="2D24FF86" w:rsidR="00D40337" w:rsidRPr="0084169F" w:rsidRDefault="00D40337"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Web aplikacijos formų konfigūravimas</w:t>
      </w:r>
      <w:r w:rsidR="007965E8" w:rsidRPr="0084169F">
        <w:rPr>
          <w:rFonts w:asciiTheme="majorHAnsi" w:hAnsiTheme="majorHAnsi" w:cstheme="majorHAnsi"/>
          <w:color w:val="000000"/>
        </w:rPr>
        <w:t>.</w:t>
      </w:r>
    </w:p>
    <w:p w14:paraId="34722180" w14:textId="20F09B5D"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SQL Server Saperion duomenų bazės optimizavimas ir našumo didinimas.</w:t>
      </w:r>
    </w:p>
    <w:p w14:paraId="47206100" w14:textId="5789ECF9"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Masinis dokumentų metaduomenų kūrimas.</w:t>
      </w:r>
    </w:p>
    <w:p w14:paraId="14807BD7" w14:textId="254DFD7F"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Backup ir Restore procedūrų testavimas.</w:t>
      </w:r>
    </w:p>
    <w:p w14:paraId="5168738B" w14:textId="7F6B7CE9" w:rsidR="001625B2" w:rsidRPr="0084169F" w:rsidRDefault="001625B2"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Saperion versijų atnaujinimas</w:t>
      </w:r>
      <w:r w:rsidR="007965E8" w:rsidRPr="0084169F">
        <w:rPr>
          <w:rFonts w:asciiTheme="majorHAnsi" w:hAnsiTheme="majorHAnsi" w:cstheme="majorHAnsi"/>
          <w:color w:val="000000"/>
        </w:rPr>
        <w:t>.</w:t>
      </w:r>
    </w:p>
    <w:p w14:paraId="1CFD4A19" w14:textId="59A3F08D" w:rsidR="001625B2"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REST/SOAP API kūrimas ir konfigūravimas</w:t>
      </w:r>
      <w:r w:rsidR="007965E8" w:rsidRPr="0084169F">
        <w:rPr>
          <w:rFonts w:asciiTheme="majorHAnsi" w:hAnsiTheme="majorHAnsi" w:cstheme="majorHAnsi"/>
          <w:color w:val="000000"/>
        </w:rPr>
        <w:t>.</w:t>
      </w:r>
    </w:p>
    <w:p w14:paraId="07F9333C" w14:textId="30F7437C" w:rsidR="00150E6D"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Dokumentų importo ir eksporto integracijos.</w:t>
      </w:r>
    </w:p>
    <w:p w14:paraId="31366CCA" w14:textId="6ADD8F3C" w:rsidR="00150E6D"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rPr>
        <w:t>Metaduomenų perdavimo integracijos.</w:t>
      </w:r>
    </w:p>
    <w:p w14:paraId="629D7B3C" w14:textId="77777777" w:rsidR="00150E6D"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themeColor="text1"/>
        </w:rPr>
        <w:t>Papildomi vartotojų ir administratorių mokymai.</w:t>
      </w:r>
    </w:p>
    <w:p w14:paraId="0399CB87" w14:textId="29E81479" w:rsidR="00150E6D"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themeColor="text1"/>
        </w:rPr>
        <w:t>Saperion objektų sinchronizavimas tarp Trimble, MS NAV, savitarna.vanduo.lt ir CRM sistemų.</w:t>
      </w:r>
    </w:p>
    <w:p w14:paraId="35D30780" w14:textId="3C0A8C2D" w:rsidR="00150E6D" w:rsidRPr="0084169F" w:rsidRDefault="00150E6D" w:rsidP="00F05D8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themeColor="text1"/>
        </w:rPr>
        <w:t>Dokumentų saugos auditas, analizė, testavimas ir optimizavimas.</w:t>
      </w:r>
    </w:p>
    <w:p w14:paraId="1052F87C" w14:textId="77777777" w:rsidR="0084169F" w:rsidRPr="0084169F" w:rsidRDefault="00150E6D"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000000" w:themeColor="text1"/>
        </w:rPr>
        <w:t>Dokumento elektroninio parašo galiojimo būsenos atvaizdavimas</w:t>
      </w:r>
      <w:r w:rsidR="007965E8" w:rsidRPr="0084169F">
        <w:rPr>
          <w:rFonts w:asciiTheme="majorHAnsi" w:hAnsiTheme="majorHAnsi" w:cstheme="majorHAnsi"/>
          <w:color w:val="000000" w:themeColor="text1"/>
        </w:rPr>
        <w:t>.</w:t>
      </w:r>
    </w:p>
    <w:p w14:paraId="02F0E9F2" w14:textId="77777777" w:rsidR="0084169F" w:rsidRPr="0084169F" w:rsidRDefault="0084169F"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eastAsia="Times New Roman" w:hAnsiTheme="majorHAnsi" w:cstheme="majorHAnsi"/>
          <w:lang w:eastAsia="lt-LT"/>
        </w:rPr>
        <w:t>Saperion core log periodiniai patikrinimai</w:t>
      </w:r>
    </w:p>
    <w:p w14:paraId="2DE51569" w14:textId="77777777" w:rsidR="0084169F" w:rsidRPr="0084169F" w:rsidRDefault="0084169F"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eastAsia="Times New Roman" w:hAnsiTheme="majorHAnsi" w:cstheme="majorHAnsi"/>
          <w:lang w:eastAsia="lt-LT"/>
        </w:rPr>
        <w:t>Saperion javacore log patikrinimas</w:t>
      </w:r>
    </w:p>
    <w:p w14:paraId="63A0829A" w14:textId="77777777" w:rsidR="0084169F" w:rsidRPr="0084169F" w:rsidRDefault="0084169F"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eastAsia="Times New Roman" w:hAnsiTheme="majorHAnsi" w:cstheme="majorHAnsi"/>
          <w:lang w:eastAsia="lt-LT"/>
        </w:rPr>
        <w:t>Saperion wrapper log patikrinimas</w:t>
      </w:r>
    </w:p>
    <w:p w14:paraId="7C869D79" w14:textId="77777777" w:rsidR="0084169F" w:rsidRPr="0084169F" w:rsidRDefault="0084169F"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hAnsiTheme="majorHAnsi" w:cstheme="majorHAnsi"/>
          <w:color w:val="242424"/>
        </w:rPr>
        <w:lastRenderedPageBreak/>
        <w:t>Saperion ECM serviso log patikrinimas</w:t>
      </w:r>
    </w:p>
    <w:p w14:paraId="794C025C" w14:textId="3C6C0C5A" w:rsidR="0084169F" w:rsidRPr="0084169F" w:rsidRDefault="0084169F" w:rsidP="0084169F">
      <w:pPr>
        <w:pStyle w:val="Sraopastraipa"/>
        <w:numPr>
          <w:ilvl w:val="3"/>
          <w:numId w:val="1"/>
        </w:numPr>
        <w:tabs>
          <w:tab w:val="left" w:pos="426"/>
        </w:tabs>
        <w:spacing w:before="100" w:beforeAutospacing="1" w:after="0" w:line="240" w:lineRule="auto"/>
        <w:jc w:val="both"/>
        <w:rPr>
          <w:rFonts w:asciiTheme="majorHAnsi" w:hAnsiTheme="majorHAnsi" w:cstheme="majorHAnsi"/>
          <w:color w:val="000000"/>
        </w:rPr>
      </w:pPr>
      <w:r w:rsidRPr="0084169F">
        <w:rPr>
          <w:rFonts w:asciiTheme="majorHAnsi" w:eastAsia="Times New Roman" w:hAnsiTheme="majorHAnsi" w:cstheme="majorHAnsi"/>
          <w:lang w:eastAsia="lt-LT"/>
        </w:rPr>
        <w:t>Saperion MMC writebuffer patikrinimas</w:t>
      </w:r>
    </w:p>
    <w:p w14:paraId="7C72FE94" w14:textId="77777777" w:rsidR="00150E6D" w:rsidRPr="00F05D8F" w:rsidRDefault="00150E6D" w:rsidP="00150E6D">
      <w:pPr>
        <w:pStyle w:val="Sraopastraipa"/>
        <w:tabs>
          <w:tab w:val="left" w:pos="426"/>
        </w:tabs>
        <w:spacing w:before="100" w:beforeAutospacing="1" w:after="0" w:line="240" w:lineRule="auto"/>
        <w:ind w:left="1080"/>
        <w:jc w:val="both"/>
        <w:rPr>
          <w:rFonts w:asciiTheme="majorHAnsi" w:hAnsiTheme="majorHAnsi" w:cstheme="majorHAnsi"/>
          <w:color w:val="000000"/>
        </w:rPr>
      </w:pPr>
    </w:p>
    <w:p w14:paraId="15E3B303" w14:textId="77777777" w:rsidR="00FD5A6A" w:rsidRPr="00F05D8F" w:rsidRDefault="00A0332C" w:rsidP="00F05D8F">
      <w:pPr>
        <w:pStyle w:val="Sraopastraipa"/>
        <w:numPr>
          <w:ilvl w:val="1"/>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b/>
          <w:iCs/>
          <w:color w:val="000000" w:themeColor="text1"/>
        </w:rPr>
        <w:t>Vystymo paslaugų garantija</w:t>
      </w:r>
    </w:p>
    <w:p w14:paraId="78506942" w14:textId="77777777" w:rsidR="00FD5A6A" w:rsidRPr="00F05D8F" w:rsidRDefault="00A0332C"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iCs/>
          <w:color w:val="000000" w:themeColor="text1"/>
        </w:rPr>
        <w:t>Garantinis palaikymas taikomas tik vystymo metu sukurtiems funkcionalumams ir apima klaidų taisymą, kai sprendimas neveikia pagal patvirtintą techninę specifikaciją.</w:t>
      </w:r>
      <w:r w:rsidRPr="00F05D8F">
        <w:rPr>
          <w:rFonts w:asciiTheme="majorHAnsi" w:hAnsiTheme="majorHAnsi" w:cstheme="majorHAnsi"/>
          <w:iCs/>
          <w:color w:val="000000" w:themeColor="text1"/>
        </w:rPr>
        <w:br/>
        <w:t>Garantija neapima naujų funkcijų kūrimo ar funkcionalumo plėtimo – tokie darbai laikomi papildomais.</w:t>
      </w:r>
    </w:p>
    <w:p w14:paraId="3DA054AB" w14:textId="5C400BA2" w:rsidR="00F05D8F" w:rsidRPr="00622DEA" w:rsidRDefault="00A0332C" w:rsidP="00F05D8F">
      <w:pPr>
        <w:pStyle w:val="Sraopastraipa"/>
        <w:numPr>
          <w:ilvl w:val="2"/>
          <w:numId w:val="1"/>
        </w:numPr>
        <w:tabs>
          <w:tab w:val="left" w:pos="426"/>
        </w:tabs>
        <w:spacing w:before="100" w:beforeAutospacing="1" w:after="0" w:line="240" w:lineRule="auto"/>
        <w:jc w:val="both"/>
        <w:rPr>
          <w:rFonts w:asciiTheme="majorHAnsi" w:hAnsiTheme="majorHAnsi" w:cstheme="majorHAnsi"/>
          <w:b/>
          <w:color w:val="000000"/>
        </w:rPr>
      </w:pPr>
      <w:r w:rsidRPr="00F05D8F">
        <w:rPr>
          <w:rFonts w:asciiTheme="majorHAnsi" w:hAnsiTheme="majorHAnsi" w:cstheme="majorHAnsi"/>
          <w:iCs/>
          <w:color w:val="000000" w:themeColor="text1"/>
        </w:rPr>
        <w:t xml:space="preserve">Garantija vystomiems sprendimams taikoma </w:t>
      </w:r>
      <w:r w:rsidR="00AF0C85" w:rsidRPr="00F05D8F">
        <w:rPr>
          <w:rFonts w:asciiTheme="majorHAnsi" w:hAnsiTheme="majorHAnsi" w:cstheme="majorHAnsi"/>
          <w:iCs/>
          <w:color w:val="000000" w:themeColor="text1"/>
        </w:rPr>
        <w:t>6 mėn. nuo perdavimo priėmimo akto.</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44F3" w:rsidRPr="00F05D8F" w14:paraId="65D4DAB0" w14:textId="77777777">
        <w:tc>
          <w:tcPr>
            <w:tcW w:w="9607" w:type="dxa"/>
          </w:tcPr>
          <w:p w14:paraId="4CA15F61" w14:textId="61CA4AC3" w:rsidR="00D444F3" w:rsidRPr="00F05D8F" w:rsidRDefault="00D444F3" w:rsidP="00F05D8F">
            <w:pPr>
              <w:pStyle w:val="Sraopastraipa"/>
              <w:numPr>
                <w:ilvl w:val="0"/>
                <w:numId w:val="1"/>
              </w:numPr>
              <w:spacing w:before="100" w:beforeAutospacing="1"/>
              <w:rPr>
                <w:rFonts w:asciiTheme="majorHAnsi" w:hAnsiTheme="majorHAnsi" w:cstheme="majorHAnsi"/>
              </w:rPr>
            </w:pPr>
            <w:r w:rsidRPr="00F05D8F">
              <w:rPr>
                <w:rFonts w:asciiTheme="majorHAnsi" w:hAnsiTheme="majorHAnsi" w:cstheme="majorHAnsi"/>
              </w:rPr>
              <w:t>SUTARTINIŲ ĮSIPAREIGOJIMŲ VYKDYMO VIETA</w:t>
            </w:r>
          </w:p>
        </w:tc>
      </w:tr>
    </w:tbl>
    <w:p w14:paraId="7C7B0F0F" w14:textId="77777777" w:rsidR="00D444F3" w:rsidRPr="00F05D8F" w:rsidRDefault="00D444F3" w:rsidP="000B4917">
      <w:pPr>
        <w:pStyle w:val="Sraopastraipa"/>
        <w:tabs>
          <w:tab w:val="left" w:pos="0"/>
          <w:tab w:val="left" w:pos="426"/>
        </w:tabs>
        <w:spacing w:before="100" w:beforeAutospacing="1" w:after="0" w:line="240" w:lineRule="auto"/>
        <w:ind w:left="0"/>
        <w:contextualSpacing w:val="0"/>
        <w:jc w:val="both"/>
        <w:rPr>
          <w:rFonts w:asciiTheme="majorHAnsi" w:hAnsiTheme="majorHAnsi" w:cstheme="majorHAnsi"/>
          <w:color w:val="000000" w:themeColor="text1"/>
        </w:rPr>
      </w:pPr>
    </w:p>
    <w:p w14:paraId="7A46593D" w14:textId="649487B2" w:rsidR="00CF69C9" w:rsidRPr="00F05D8F" w:rsidRDefault="00D444F3" w:rsidP="00F05D8F">
      <w:pPr>
        <w:pStyle w:val="Sraopastraipa"/>
        <w:numPr>
          <w:ilvl w:val="1"/>
          <w:numId w:val="1"/>
        </w:numPr>
        <w:tabs>
          <w:tab w:val="left" w:pos="0"/>
          <w:tab w:val="left" w:pos="426"/>
        </w:tabs>
        <w:spacing w:before="100" w:beforeAutospacing="1" w:after="0" w:line="240" w:lineRule="auto"/>
        <w:contextualSpacing w:val="0"/>
        <w:jc w:val="both"/>
        <w:rPr>
          <w:rFonts w:asciiTheme="majorHAnsi" w:hAnsiTheme="majorHAnsi" w:cstheme="majorHAnsi"/>
          <w:color w:val="000000" w:themeColor="text1"/>
        </w:rPr>
      </w:pPr>
      <w:r w:rsidRPr="00F05D8F">
        <w:rPr>
          <w:rFonts w:asciiTheme="majorHAnsi" w:hAnsiTheme="majorHAnsi" w:cstheme="majorHAnsi"/>
          <w:color w:val="000000" w:themeColor="text1"/>
        </w:rPr>
        <w:t>Paslaugų tiekėjas sistemos priežiūros ir vystymo paslaugas teikia naudodamas Pirkėjo IT infrastruktūrą;</w:t>
      </w:r>
    </w:p>
    <w:p w14:paraId="6A56F15B" w14:textId="4CA795E1" w:rsidR="00642A37" w:rsidRPr="00F05D8F" w:rsidRDefault="00D444F3" w:rsidP="00F05D8F">
      <w:pPr>
        <w:pStyle w:val="Sraopastraipa"/>
        <w:numPr>
          <w:ilvl w:val="1"/>
          <w:numId w:val="1"/>
        </w:numPr>
        <w:tabs>
          <w:tab w:val="left" w:pos="0"/>
          <w:tab w:val="left" w:pos="426"/>
        </w:tabs>
        <w:spacing w:before="100" w:beforeAutospacing="1" w:after="0" w:line="240" w:lineRule="auto"/>
        <w:contextualSpacing w:val="0"/>
        <w:jc w:val="both"/>
        <w:rPr>
          <w:rFonts w:asciiTheme="majorHAnsi" w:hAnsiTheme="majorHAnsi" w:cstheme="majorHAnsi"/>
          <w:color w:val="000000" w:themeColor="text1"/>
        </w:rPr>
      </w:pPr>
      <w:r w:rsidRPr="00F05D8F">
        <w:rPr>
          <w:rFonts w:asciiTheme="majorHAnsi" w:hAnsiTheme="majorHAnsi" w:cstheme="majorHAnsi"/>
        </w:rPr>
        <w:t>Šalims raštu sutarus, Tiekėjui gali būti suteiktos nuotolinio prisijungimo prie Pirkėjo Sistemos (produkcinės ir testavimo aplinkų) galimybės, Sistemos darbo stebėjimui, valdymui, pakeitimų įkėlimui į Sistemos testavimo aplinką</w:t>
      </w:r>
      <w:r w:rsidR="00A0332C" w:rsidRPr="00F05D8F">
        <w:rPr>
          <w:rFonts w:asciiTheme="majorHAnsi" w:hAnsiTheme="majorHAnsi" w:cstheme="majorHAnsi"/>
        </w:rPr>
        <w:t>.</w:t>
      </w:r>
    </w:p>
    <w:sectPr w:rsidR="00642A37" w:rsidRPr="00F05D8F" w:rsidSect="00F25D50">
      <w:headerReference w:type="default" r:id="rId11"/>
      <w:footnotePr>
        <w:pos w:val="beneathText"/>
      </w:footnotePr>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7C8D" w14:textId="77777777" w:rsidR="00367DC6" w:rsidRDefault="00367DC6" w:rsidP="002A6E8E">
      <w:pPr>
        <w:spacing w:after="0" w:line="240" w:lineRule="auto"/>
      </w:pPr>
      <w:r>
        <w:separator/>
      </w:r>
    </w:p>
  </w:endnote>
  <w:endnote w:type="continuationSeparator" w:id="0">
    <w:p w14:paraId="0DD9C6D0" w14:textId="77777777" w:rsidR="00367DC6" w:rsidRDefault="00367DC6"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056E6" w14:textId="77777777" w:rsidR="00367DC6" w:rsidRDefault="00367DC6" w:rsidP="002A6E8E">
      <w:pPr>
        <w:spacing w:after="0" w:line="240" w:lineRule="auto"/>
      </w:pPr>
      <w:r>
        <w:separator/>
      </w:r>
    </w:p>
  </w:footnote>
  <w:footnote w:type="continuationSeparator" w:id="0">
    <w:p w14:paraId="07DCB6BE" w14:textId="77777777" w:rsidR="00367DC6" w:rsidRDefault="00367DC6"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13"/>
    <w:multiLevelType w:val="multilevel"/>
    <w:tmpl w:val="C852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2F7D93"/>
    <w:multiLevelType w:val="multilevel"/>
    <w:tmpl w:val="A312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31354A5"/>
    <w:multiLevelType w:val="multilevel"/>
    <w:tmpl w:val="1812E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921148"/>
    <w:multiLevelType w:val="multilevel"/>
    <w:tmpl w:val="5552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00F8E"/>
    <w:multiLevelType w:val="multilevel"/>
    <w:tmpl w:val="3E220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lowerLetter"/>
      <w:isLgl/>
      <w:lvlText w:val="%4)"/>
      <w:lvlJc w:val="left"/>
      <w:pPr>
        <w:ind w:left="1080" w:hanging="720"/>
      </w:pPr>
      <w:rPr>
        <w:rFonts w:asciiTheme="majorHAnsi" w:eastAsiaTheme="minorHAnsi" w:hAnsiTheme="majorHAnsi" w:cstheme="majorHAnsi"/>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 w15:restartNumberingAfterBreak="0">
    <w:nsid w:val="3564705E"/>
    <w:multiLevelType w:val="multilevel"/>
    <w:tmpl w:val="3E220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lowerLetter"/>
      <w:isLgl/>
      <w:lvlText w:val="%4)"/>
      <w:lvlJc w:val="left"/>
      <w:pPr>
        <w:ind w:left="1080" w:hanging="720"/>
      </w:pPr>
      <w:rPr>
        <w:rFonts w:asciiTheme="majorHAnsi" w:eastAsiaTheme="minorHAnsi" w:hAnsiTheme="majorHAnsi" w:cstheme="majorHAnsi"/>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F56A26"/>
    <w:multiLevelType w:val="hybridMultilevel"/>
    <w:tmpl w:val="776001DE"/>
    <w:lvl w:ilvl="0" w:tplc="EB1AE852">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6662E0"/>
    <w:multiLevelType w:val="hybridMultilevel"/>
    <w:tmpl w:val="CD06D5EA"/>
    <w:lvl w:ilvl="0" w:tplc="5D70F208">
      <w:start w:val="1"/>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400E2319"/>
    <w:multiLevelType w:val="multilevel"/>
    <w:tmpl w:val="3E220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lowerLetter"/>
      <w:isLgl/>
      <w:lvlText w:val="%4)"/>
      <w:lvlJc w:val="left"/>
      <w:pPr>
        <w:ind w:left="1080" w:hanging="720"/>
      </w:pPr>
      <w:rPr>
        <w:rFonts w:asciiTheme="majorHAnsi" w:eastAsiaTheme="minorHAnsi" w:hAnsiTheme="majorHAnsi" w:cstheme="majorHAnsi"/>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BA6B8E"/>
    <w:multiLevelType w:val="multilevel"/>
    <w:tmpl w:val="E550C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8468E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7D22EF"/>
    <w:multiLevelType w:val="hybridMultilevel"/>
    <w:tmpl w:val="C9B6FB98"/>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651AC5"/>
    <w:multiLevelType w:val="hybridMultilevel"/>
    <w:tmpl w:val="F8A8E0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BE43FB"/>
    <w:multiLevelType w:val="multilevel"/>
    <w:tmpl w:val="3E220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lowerLetter"/>
      <w:isLgl/>
      <w:lvlText w:val="%4)"/>
      <w:lvlJc w:val="left"/>
      <w:pPr>
        <w:ind w:left="1080" w:hanging="720"/>
      </w:pPr>
      <w:rPr>
        <w:rFonts w:asciiTheme="majorHAnsi" w:eastAsiaTheme="minorHAnsi" w:hAnsiTheme="majorHAnsi" w:cstheme="majorHAnsi"/>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92067A"/>
    <w:multiLevelType w:val="multilevel"/>
    <w:tmpl w:val="2D4E7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F1D0004"/>
    <w:multiLevelType w:val="multilevel"/>
    <w:tmpl w:val="F76A32C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314A1D"/>
    <w:multiLevelType w:val="hybridMultilevel"/>
    <w:tmpl w:val="E1F0450E"/>
    <w:lvl w:ilvl="0" w:tplc="E77413D2">
      <w:start w:val="1"/>
      <w:numFmt w:val="lowerLetter"/>
      <w:lvlText w:val="%1)"/>
      <w:lvlJc w:val="left"/>
      <w:pPr>
        <w:ind w:left="1440" w:hanging="360"/>
      </w:pPr>
      <w:rPr>
        <w:rFonts w:hint="default"/>
        <w:color w:val="2424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76C66458"/>
    <w:multiLevelType w:val="multilevel"/>
    <w:tmpl w:val="3E220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bCs w:val="0"/>
      </w:rPr>
    </w:lvl>
    <w:lvl w:ilvl="3">
      <w:start w:val="1"/>
      <w:numFmt w:val="lowerLetter"/>
      <w:isLgl/>
      <w:lvlText w:val="%4)"/>
      <w:lvlJc w:val="left"/>
      <w:pPr>
        <w:ind w:left="1080" w:hanging="720"/>
      </w:pPr>
      <w:rPr>
        <w:rFonts w:asciiTheme="majorHAnsi" w:eastAsiaTheme="minorHAnsi" w:hAnsiTheme="majorHAnsi" w:cstheme="majorHAnsi"/>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8A418F"/>
    <w:multiLevelType w:val="hybridMultilevel"/>
    <w:tmpl w:val="A3EE8E36"/>
    <w:lvl w:ilvl="0" w:tplc="1ACC44B6">
      <w:start w:val="1"/>
      <w:numFmt w:val="decimal"/>
      <w:lvlText w:val="%1."/>
      <w:lvlJc w:val="left"/>
      <w:pPr>
        <w:ind w:left="720" w:hanging="360"/>
      </w:pPr>
      <w:rPr>
        <w:rFonts w:ascii="Calibri Light" w:hAnsi="Calibri Light"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A76BF2"/>
    <w:multiLevelType w:val="multilevel"/>
    <w:tmpl w:val="CA1A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814968">
    <w:abstractNumId w:val="6"/>
  </w:num>
  <w:num w:numId="2" w16cid:durableId="991104938">
    <w:abstractNumId w:val="5"/>
  </w:num>
  <w:num w:numId="3" w16cid:durableId="364674316">
    <w:abstractNumId w:val="11"/>
  </w:num>
  <w:num w:numId="4" w16cid:durableId="818032892">
    <w:abstractNumId w:val="17"/>
  </w:num>
  <w:num w:numId="5" w16cid:durableId="1848901732">
    <w:abstractNumId w:val="8"/>
  </w:num>
  <w:num w:numId="6" w16cid:durableId="1798378608">
    <w:abstractNumId w:val="7"/>
  </w:num>
  <w:num w:numId="7" w16cid:durableId="1902447362">
    <w:abstractNumId w:val="13"/>
  </w:num>
  <w:num w:numId="8" w16cid:durableId="905070789">
    <w:abstractNumId w:val="12"/>
  </w:num>
  <w:num w:numId="9" w16cid:durableId="984316009">
    <w:abstractNumId w:val="16"/>
  </w:num>
  <w:num w:numId="10" w16cid:durableId="534775540">
    <w:abstractNumId w:val="19"/>
  </w:num>
  <w:num w:numId="11" w16cid:durableId="6964659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9374145">
    <w:abstractNumId w:val="3"/>
  </w:num>
  <w:num w:numId="13" w16cid:durableId="1083335922">
    <w:abstractNumId w:val="1"/>
  </w:num>
  <w:num w:numId="14" w16cid:durableId="356346237">
    <w:abstractNumId w:val="15"/>
  </w:num>
  <w:num w:numId="15" w16cid:durableId="1282149730">
    <w:abstractNumId w:val="0"/>
  </w:num>
  <w:num w:numId="16" w16cid:durableId="468788605">
    <w:abstractNumId w:val="2"/>
  </w:num>
  <w:num w:numId="17" w16cid:durableId="1345279450">
    <w:abstractNumId w:val="20"/>
  </w:num>
  <w:num w:numId="18" w16cid:durableId="953167840">
    <w:abstractNumId w:val="14"/>
  </w:num>
  <w:num w:numId="19" w16cid:durableId="1576478591">
    <w:abstractNumId w:val="18"/>
  </w:num>
  <w:num w:numId="20" w16cid:durableId="2015372589">
    <w:abstractNumId w:val="4"/>
  </w:num>
  <w:num w:numId="21" w16cid:durableId="1084301161">
    <w:abstractNumId w:val="9"/>
  </w:num>
  <w:num w:numId="22" w16cid:durableId="96986743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B81"/>
    <w:rsid w:val="00005937"/>
    <w:rsid w:val="000077C1"/>
    <w:rsid w:val="00016486"/>
    <w:rsid w:val="000279A5"/>
    <w:rsid w:val="000302FB"/>
    <w:rsid w:val="00050B73"/>
    <w:rsid w:val="00050ECD"/>
    <w:rsid w:val="00060E6B"/>
    <w:rsid w:val="00062E49"/>
    <w:rsid w:val="00065809"/>
    <w:rsid w:val="000673DE"/>
    <w:rsid w:val="0007360A"/>
    <w:rsid w:val="000740CA"/>
    <w:rsid w:val="00074528"/>
    <w:rsid w:val="00080D98"/>
    <w:rsid w:val="00087403"/>
    <w:rsid w:val="000A2C4E"/>
    <w:rsid w:val="000A3C39"/>
    <w:rsid w:val="000A61B4"/>
    <w:rsid w:val="000B2AE9"/>
    <w:rsid w:val="000B2F09"/>
    <w:rsid w:val="000B4253"/>
    <w:rsid w:val="000B4917"/>
    <w:rsid w:val="000C326F"/>
    <w:rsid w:val="000C4D9C"/>
    <w:rsid w:val="000D056E"/>
    <w:rsid w:val="000D062C"/>
    <w:rsid w:val="000D24D3"/>
    <w:rsid w:val="000D5F28"/>
    <w:rsid w:val="000D5F94"/>
    <w:rsid w:val="000F0F1C"/>
    <w:rsid w:val="000F4115"/>
    <w:rsid w:val="000F70E5"/>
    <w:rsid w:val="0010440B"/>
    <w:rsid w:val="00107444"/>
    <w:rsid w:val="00120332"/>
    <w:rsid w:val="00122C23"/>
    <w:rsid w:val="001462D5"/>
    <w:rsid w:val="00150E6D"/>
    <w:rsid w:val="00155CB8"/>
    <w:rsid w:val="001625B2"/>
    <w:rsid w:val="00186677"/>
    <w:rsid w:val="00186A29"/>
    <w:rsid w:val="00196CBD"/>
    <w:rsid w:val="001A1E26"/>
    <w:rsid w:val="001A2610"/>
    <w:rsid w:val="001A5C57"/>
    <w:rsid w:val="001B06D9"/>
    <w:rsid w:val="001B08CB"/>
    <w:rsid w:val="001B4C5A"/>
    <w:rsid w:val="001B6C30"/>
    <w:rsid w:val="001B72C8"/>
    <w:rsid w:val="001C19C7"/>
    <w:rsid w:val="001C33E8"/>
    <w:rsid w:val="001C6FFB"/>
    <w:rsid w:val="001D2013"/>
    <w:rsid w:val="001D3DD7"/>
    <w:rsid w:val="001F02EE"/>
    <w:rsid w:val="00201ED6"/>
    <w:rsid w:val="0020329F"/>
    <w:rsid w:val="0021301B"/>
    <w:rsid w:val="00215127"/>
    <w:rsid w:val="00221B7F"/>
    <w:rsid w:val="002403C2"/>
    <w:rsid w:val="002416D2"/>
    <w:rsid w:val="002431DC"/>
    <w:rsid w:val="002475B6"/>
    <w:rsid w:val="00253B94"/>
    <w:rsid w:val="002A5FA5"/>
    <w:rsid w:val="002A6E8E"/>
    <w:rsid w:val="002B0FC4"/>
    <w:rsid w:val="002B17D3"/>
    <w:rsid w:val="002C40AD"/>
    <w:rsid w:val="002D0399"/>
    <w:rsid w:val="002D3E8C"/>
    <w:rsid w:val="002D4499"/>
    <w:rsid w:val="002D5288"/>
    <w:rsid w:val="002E1358"/>
    <w:rsid w:val="002F0740"/>
    <w:rsid w:val="002F1E30"/>
    <w:rsid w:val="00304FCD"/>
    <w:rsid w:val="0032133F"/>
    <w:rsid w:val="003262D5"/>
    <w:rsid w:val="0032641A"/>
    <w:rsid w:val="003272A2"/>
    <w:rsid w:val="00331489"/>
    <w:rsid w:val="00331E9E"/>
    <w:rsid w:val="00333B24"/>
    <w:rsid w:val="003346C8"/>
    <w:rsid w:val="00335D31"/>
    <w:rsid w:val="00336D04"/>
    <w:rsid w:val="00340157"/>
    <w:rsid w:val="0034213E"/>
    <w:rsid w:val="00343F7B"/>
    <w:rsid w:val="003474C8"/>
    <w:rsid w:val="00350FE4"/>
    <w:rsid w:val="00351670"/>
    <w:rsid w:val="003555BB"/>
    <w:rsid w:val="003579A1"/>
    <w:rsid w:val="0036062D"/>
    <w:rsid w:val="003640CF"/>
    <w:rsid w:val="00367DC6"/>
    <w:rsid w:val="00373776"/>
    <w:rsid w:val="00374106"/>
    <w:rsid w:val="00375D15"/>
    <w:rsid w:val="0038631A"/>
    <w:rsid w:val="00393AF6"/>
    <w:rsid w:val="003A5266"/>
    <w:rsid w:val="003A77A6"/>
    <w:rsid w:val="003B10EA"/>
    <w:rsid w:val="003B18DC"/>
    <w:rsid w:val="003C139D"/>
    <w:rsid w:val="003C52C4"/>
    <w:rsid w:val="003E329B"/>
    <w:rsid w:val="003E588A"/>
    <w:rsid w:val="003E7CDA"/>
    <w:rsid w:val="003E7D27"/>
    <w:rsid w:val="00415829"/>
    <w:rsid w:val="004250B8"/>
    <w:rsid w:val="00430C3B"/>
    <w:rsid w:val="00431E88"/>
    <w:rsid w:val="00440767"/>
    <w:rsid w:val="00440BC3"/>
    <w:rsid w:val="00441744"/>
    <w:rsid w:val="00442E1E"/>
    <w:rsid w:val="0045079D"/>
    <w:rsid w:val="004544FE"/>
    <w:rsid w:val="00463923"/>
    <w:rsid w:val="00465616"/>
    <w:rsid w:val="00471D95"/>
    <w:rsid w:val="004832BE"/>
    <w:rsid w:val="00486E60"/>
    <w:rsid w:val="00490DAF"/>
    <w:rsid w:val="00494F43"/>
    <w:rsid w:val="004B3971"/>
    <w:rsid w:val="004B6A3C"/>
    <w:rsid w:val="004C18D2"/>
    <w:rsid w:val="004C3A15"/>
    <w:rsid w:val="004D320D"/>
    <w:rsid w:val="004D5108"/>
    <w:rsid w:val="004E2A06"/>
    <w:rsid w:val="004F2FDE"/>
    <w:rsid w:val="004F41A1"/>
    <w:rsid w:val="004F4745"/>
    <w:rsid w:val="004F474D"/>
    <w:rsid w:val="004F5FF2"/>
    <w:rsid w:val="00531B7E"/>
    <w:rsid w:val="00532F3D"/>
    <w:rsid w:val="00541D7A"/>
    <w:rsid w:val="005420AC"/>
    <w:rsid w:val="005637AD"/>
    <w:rsid w:val="00565EFA"/>
    <w:rsid w:val="00567AB0"/>
    <w:rsid w:val="005751E5"/>
    <w:rsid w:val="00575C92"/>
    <w:rsid w:val="005879B7"/>
    <w:rsid w:val="00591062"/>
    <w:rsid w:val="00591C96"/>
    <w:rsid w:val="00597A0F"/>
    <w:rsid w:val="005A1D05"/>
    <w:rsid w:val="005A4DBA"/>
    <w:rsid w:val="005A4F34"/>
    <w:rsid w:val="005A7E6A"/>
    <w:rsid w:val="005B69E7"/>
    <w:rsid w:val="005C0729"/>
    <w:rsid w:val="005C5538"/>
    <w:rsid w:val="005D4106"/>
    <w:rsid w:val="005E5A4B"/>
    <w:rsid w:val="005F05F5"/>
    <w:rsid w:val="005F1F75"/>
    <w:rsid w:val="006033A6"/>
    <w:rsid w:val="0060409C"/>
    <w:rsid w:val="0060444F"/>
    <w:rsid w:val="006055D5"/>
    <w:rsid w:val="006149C0"/>
    <w:rsid w:val="00622DEA"/>
    <w:rsid w:val="00641A2C"/>
    <w:rsid w:val="00642A37"/>
    <w:rsid w:val="006437FB"/>
    <w:rsid w:val="00643B7C"/>
    <w:rsid w:val="0065169A"/>
    <w:rsid w:val="00655D75"/>
    <w:rsid w:val="00662F39"/>
    <w:rsid w:val="00664616"/>
    <w:rsid w:val="0066715C"/>
    <w:rsid w:val="00675F84"/>
    <w:rsid w:val="006826E8"/>
    <w:rsid w:val="00690C90"/>
    <w:rsid w:val="006C6729"/>
    <w:rsid w:val="006D0419"/>
    <w:rsid w:val="006D1345"/>
    <w:rsid w:val="006D4D5D"/>
    <w:rsid w:val="006E35E5"/>
    <w:rsid w:val="006E7098"/>
    <w:rsid w:val="006E7967"/>
    <w:rsid w:val="006F4D64"/>
    <w:rsid w:val="00701B4C"/>
    <w:rsid w:val="00704438"/>
    <w:rsid w:val="00716B41"/>
    <w:rsid w:val="007338C7"/>
    <w:rsid w:val="007638A5"/>
    <w:rsid w:val="00775D4B"/>
    <w:rsid w:val="00782410"/>
    <w:rsid w:val="007965E8"/>
    <w:rsid w:val="007A1CAE"/>
    <w:rsid w:val="007B57D5"/>
    <w:rsid w:val="007C6095"/>
    <w:rsid w:val="007D3EBF"/>
    <w:rsid w:val="007D42DF"/>
    <w:rsid w:val="007E305A"/>
    <w:rsid w:val="007F1B6F"/>
    <w:rsid w:val="00800628"/>
    <w:rsid w:val="00800AC5"/>
    <w:rsid w:val="00804221"/>
    <w:rsid w:val="0080785B"/>
    <w:rsid w:val="00812D3B"/>
    <w:rsid w:val="00820259"/>
    <w:rsid w:val="00825183"/>
    <w:rsid w:val="0084169F"/>
    <w:rsid w:val="00847777"/>
    <w:rsid w:val="00847DC7"/>
    <w:rsid w:val="008522F7"/>
    <w:rsid w:val="008561D1"/>
    <w:rsid w:val="0086058C"/>
    <w:rsid w:val="008640F1"/>
    <w:rsid w:val="008713F3"/>
    <w:rsid w:val="00875998"/>
    <w:rsid w:val="008937C5"/>
    <w:rsid w:val="008B05CD"/>
    <w:rsid w:val="008B088D"/>
    <w:rsid w:val="008D0E87"/>
    <w:rsid w:val="008D4CF9"/>
    <w:rsid w:val="008E4723"/>
    <w:rsid w:val="008E5A68"/>
    <w:rsid w:val="008E7ABA"/>
    <w:rsid w:val="008F35D4"/>
    <w:rsid w:val="008F4939"/>
    <w:rsid w:val="00903937"/>
    <w:rsid w:val="009059EB"/>
    <w:rsid w:val="00907392"/>
    <w:rsid w:val="00921FBB"/>
    <w:rsid w:val="00925EAE"/>
    <w:rsid w:val="00926C00"/>
    <w:rsid w:val="009351ED"/>
    <w:rsid w:val="009355B7"/>
    <w:rsid w:val="00941F6B"/>
    <w:rsid w:val="0094505B"/>
    <w:rsid w:val="00951AEA"/>
    <w:rsid w:val="00954E99"/>
    <w:rsid w:val="0096379F"/>
    <w:rsid w:val="00970933"/>
    <w:rsid w:val="00986CEB"/>
    <w:rsid w:val="00986FC7"/>
    <w:rsid w:val="00995DFC"/>
    <w:rsid w:val="009A38E2"/>
    <w:rsid w:val="009B681C"/>
    <w:rsid w:val="009B75EE"/>
    <w:rsid w:val="009C1182"/>
    <w:rsid w:val="009C1272"/>
    <w:rsid w:val="009C1B2A"/>
    <w:rsid w:val="009C6F34"/>
    <w:rsid w:val="009D1872"/>
    <w:rsid w:val="009D46FB"/>
    <w:rsid w:val="009D7E99"/>
    <w:rsid w:val="009E0103"/>
    <w:rsid w:val="009E0CED"/>
    <w:rsid w:val="009E5CCF"/>
    <w:rsid w:val="009E7B68"/>
    <w:rsid w:val="009F005F"/>
    <w:rsid w:val="009F36AD"/>
    <w:rsid w:val="009F3C80"/>
    <w:rsid w:val="00A0332C"/>
    <w:rsid w:val="00A32874"/>
    <w:rsid w:val="00A438C4"/>
    <w:rsid w:val="00A4536E"/>
    <w:rsid w:val="00A534E2"/>
    <w:rsid w:val="00A53A2A"/>
    <w:rsid w:val="00A66025"/>
    <w:rsid w:val="00A67E19"/>
    <w:rsid w:val="00A70C40"/>
    <w:rsid w:val="00A73C73"/>
    <w:rsid w:val="00A819A6"/>
    <w:rsid w:val="00A9420D"/>
    <w:rsid w:val="00AB0BA1"/>
    <w:rsid w:val="00AB126B"/>
    <w:rsid w:val="00AB180E"/>
    <w:rsid w:val="00AB3222"/>
    <w:rsid w:val="00AC5ADD"/>
    <w:rsid w:val="00AD39EC"/>
    <w:rsid w:val="00AD3A90"/>
    <w:rsid w:val="00AD6691"/>
    <w:rsid w:val="00AE4B52"/>
    <w:rsid w:val="00AE7747"/>
    <w:rsid w:val="00AF0C85"/>
    <w:rsid w:val="00B05C12"/>
    <w:rsid w:val="00B22499"/>
    <w:rsid w:val="00B26809"/>
    <w:rsid w:val="00B36FC6"/>
    <w:rsid w:val="00B40435"/>
    <w:rsid w:val="00B415A5"/>
    <w:rsid w:val="00B5153C"/>
    <w:rsid w:val="00B62175"/>
    <w:rsid w:val="00B73595"/>
    <w:rsid w:val="00B80B6D"/>
    <w:rsid w:val="00B81B0A"/>
    <w:rsid w:val="00B84739"/>
    <w:rsid w:val="00B86D36"/>
    <w:rsid w:val="00B9229D"/>
    <w:rsid w:val="00B93239"/>
    <w:rsid w:val="00B96C0D"/>
    <w:rsid w:val="00B97145"/>
    <w:rsid w:val="00BA1B76"/>
    <w:rsid w:val="00BA4D5E"/>
    <w:rsid w:val="00BB518D"/>
    <w:rsid w:val="00BB5394"/>
    <w:rsid w:val="00BB56E3"/>
    <w:rsid w:val="00BB67B2"/>
    <w:rsid w:val="00BD16FF"/>
    <w:rsid w:val="00BE2BAB"/>
    <w:rsid w:val="00BF2570"/>
    <w:rsid w:val="00BF30CA"/>
    <w:rsid w:val="00C212AC"/>
    <w:rsid w:val="00C22E75"/>
    <w:rsid w:val="00C24B80"/>
    <w:rsid w:val="00C3556A"/>
    <w:rsid w:val="00C41394"/>
    <w:rsid w:val="00C45D08"/>
    <w:rsid w:val="00C462E6"/>
    <w:rsid w:val="00C50091"/>
    <w:rsid w:val="00C54C19"/>
    <w:rsid w:val="00C60198"/>
    <w:rsid w:val="00C76D60"/>
    <w:rsid w:val="00C80FB6"/>
    <w:rsid w:val="00C844B5"/>
    <w:rsid w:val="00C8475B"/>
    <w:rsid w:val="00C92067"/>
    <w:rsid w:val="00CA479C"/>
    <w:rsid w:val="00CA586D"/>
    <w:rsid w:val="00CA64FD"/>
    <w:rsid w:val="00CD4276"/>
    <w:rsid w:val="00CD78AB"/>
    <w:rsid w:val="00CE74D9"/>
    <w:rsid w:val="00CE7EE3"/>
    <w:rsid w:val="00CF0505"/>
    <w:rsid w:val="00CF69C9"/>
    <w:rsid w:val="00D06FB1"/>
    <w:rsid w:val="00D24097"/>
    <w:rsid w:val="00D34572"/>
    <w:rsid w:val="00D40337"/>
    <w:rsid w:val="00D444F3"/>
    <w:rsid w:val="00D4799E"/>
    <w:rsid w:val="00D64E5E"/>
    <w:rsid w:val="00D71466"/>
    <w:rsid w:val="00D7625E"/>
    <w:rsid w:val="00D825A2"/>
    <w:rsid w:val="00D82B0A"/>
    <w:rsid w:val="00D85E20"/>
    <w:rsid w:val="00DA4E0B"/>
    <w:rsid w:val="00DA6E38"/>
    <w:rsid w:val="00DC2CBE"/>
    <w:rsid w:val="00DC60BB"/>
    <w:rsid w:val="00DD7796"/>
    <w:rsid w:val="00DE10C8"/>
    <w:rsid w:val="00DE5592"/>
    <w:rsid w:val="00DF2C9E"/>
    <w:rsid w:val="00DF5D86"/>
    <w:rsid w:val="00E07928"/>
    <w:rsid w:val="00E15B12"/>
    <w:rsid w:val="00E21FFC"/>
    <w:rsid w:val="00E27038"/>
    <w:rsid w:val="00E32706"/>
    <w:rsid w:val="00E47A94"/>
    <w:rsid w:val="00E5246B"/>
    <w:rsid w:val="00E5583C"/>
    <w:rsid w:val="00E63AB2"/>
    <w:rsid w:val="00E63E08"/>
    <w:rsid w:val="00E8159A"/>
    <w:rsid w:val="00E86D97"/>
    <w:rsid w:val="00E908C4"/>
    <w:rsid w:val="00EA5287"/>
    <w:rsid w:val="00EB12A4"/>
    <w:rsid w:val="00EB1BB3"/>
    <w:rsid w:val="00EB3D86"/>
    <w:rsid w:val="00ED71D0"/>
    <w:rsid w:val="00EF2651"/>
    <w:rsid w:val="00F036C3"/>
    <w:rsid w:val="00F05D8F"/>
    <w:rsid w:val="00F06C96"/>
    <w:rsid w:val="00F12492"/>
    <w:rsid w:val="00F14A14"/>
    <w:rsid w:val="00F25D50"/>
    <w:rsid w:val="00F40665"/>
    <w:rsid w:val="00F40857"/>
    <w:rsid w:val="00F41098"/>
    <w:rsid w:val="00F51999"/>
    <w:rsid w:val="00F7572C"/>
    <w:rsid w:val="00F80FA2"/>
    <w:rsid w:val="00F928EA"/>
    <w:rsid w:val="00FA2F8A"/>
    <w:rsid w:val="00FA3D4C"/>
    <w:rsid w:val="00FB4812"/>
    <w:rsid w:val="00FB5A7B"/>
    <w:rsid w:val="00FB6A40"/>
    <w:rsid w:val="00FB6D70"/>
    <w:rsid w:val="00FD02D7"/>
    <w:rsid w:val="00FD5A6A"/>
    <w:rsid w:val="00FD687F"/>
    <w:rsid w:val="00FD7709"/>
    <w:rsid w:val="00FF027C"/>
    <w:rsid w:val="00FF5A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C8777F80-AB60-4ECF-9F45-BAE25D80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40CA"/>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iPriority w:val="99"/>
    <w:unhideWhenUsed/>
    <w:rsid w:val="000740C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Pagrindiniotekstotrauka3Diagrama">
    <w:name w:val="Pagrindinio teksto įtrauka 3 Diagrama"/>
    <w:basedOn w:val="Numatytasispastraiposriftas"/>
    <w:link w:val="Pagrindiniotekstotrauka3"/>
    <w:uiPriority w:val="99"/>
    <w:rsid w:val="000740CA"/>
    <w:rPr>
      <w:rFonts w:ascii="Times New Roman" w:eastAsia="Times New Roman" w:hAnsi="Times New Roman" w:cs="Times New Roman"/>
      <w:sz w:val="16"/>
      <w:szCs w:val="16"/>
      <w:lang w:val="x-none" w:eastAsia="x-none"/>
    </w:rPr>
  </w:style>
  <w:style w:type="character" w:customStyle="1" w:styleId="Laukeliai">
    <w:name w:val="Laukeliai"/>
    <w:basedOn w:val="Numatytasispastraiposriftas"/>
    <w:uiPriority w:val="1"/>
    <w:rsid w:val="00BA4D5E"/>
    <w:rPr>
      <w:rFonts w:ascii="Arial" w:hAnsi="Arial" w:cs="Arial" w:hint="default"/>
      <w:sz w:val="20"/>
    </w:rPr>
  </w:style>
  <w:style w:type="character" w:customStyle="1" w:styleId="Heading3Char1">
    <w:name w:val="Heading 3 Char1"/>
    <w:uiPriority w:val="99"/>
    <w:semiHidden/>
    <w:locked/>
    <w:rsid w:val="0080785B"/>
    <w:rPr>
      <w:rFonts w:ascii="Cambria" w:hAnsi="Cambria"/>
      <w:b/>
      <w:color w:val="4F81BD"/>
      <w:sz w:val="24"/>
      <w:lang w:val="lt-LT" w:eastAsia="lt-LT"/>
    </w:rPr>
  </w:style>
  <w:style w:type="paragraph" w:customStyle="1" w:styleId="HEADING1-Sutartis">
    <w:name w:val="HEADING1-Sutartis"/>
    <w:basedOn w:val="Antrat1"/>
    <w:next w:val="prastasis"/>
    <w:uiPriority w:val="99"/>
    <w:rsid w:val="0080785B"/>
    <w:pPr>
      <w:numPr>
        <w:numId w:val="2"/>
      </w:numPr>
      <w:spacing w:before="480" w:after="200" w:line="276" w:lineRule="auto"/>
      <w:jc w:val="center"/>
    </w:pPr>
    <w:rPr>
      <w:rFonts w:ascii="Cambria" w:eastAsia="Calibri" w:hAnsi="Cambria" w:cs="Times New Roman"/>
      <w:b/>
      <w:bCs/>
      <w:caps/>
      <w:color w:val="365F91"/>
      <w:sz w:val="28"/>
      <w:szCs w:val="28"/>
      <w:lang w:eastAsia="lt-LT"/>
    </w:rPr>
  </w:style>
  <w:style w:type="paragraph" w:customStyle="1" w:styleId="HEADING2-Sutartis">
    <w:name w:val="HEADING2-Sutartis"/>
    <w:basedOn w:val="Antrat2"/>
    <w:next w:val="prastasis"/>
    <w:uiPriority w:val="99"/>
    <w:rsid w:val="0080785B"/>
    <w:pPr>
      <w:numPr>
        <w:ilvl w:val="1"/>
        <w:numId w:val="2"/>
      </w:numPr>
      <w:spacing w:before="360" w:line="276" w:lineRule="auto"/>
      <w:jc w:val="both"/>
    </w:pPr>
    <w:rPr>
      <w:rFonts w:ascii="Cambria" w:eastAsia="Calibri" w:hAnsi="Cambria" w:cs="Times New Roman"/>
      <w:b/>
      <w:bCs/>
      <w:color w:val="4F81BD"/>
      <w:lang w:eastAsia="lt-LT"/>
    </w:rPr>
  </w:style>
  <w:style w:type="paragraph" w:customStyle="1" w:styleId="NumTextSUTpoHeading1">
    <w:name w:val="NumText (SUT) po Heading1"/>
    <w:basedOn w:val="prastasis"/>
    <w:next w:val="prastasis"/>
    <w:uiPriority w:val="99"/>
    <w:rsid w:val="0080785B"/>
    <w:pPr>
      <w:numPr>
        <w:ilvl w:val="3"/>
        <w:numId w:val="2"/>
      </w:numPr>
      <w:spacing w:after="0" w:line="276" w:lineRule="auto"/>
      <w:jc w:val="both"/>
    </w:pPr>
    <w:rPr>
      <w:rFonts w:ascii="Calibri" w:eastAsia="Times New Roman" w:hAnsi="Calibri" w:cs="Times New Roman"/>
    </w:rPr>
  </w:style>
  <w:style w:type="paragraph" w:customStyle="1" w:styleId="NumTextSUTpoHeading2">
    <w:name w:val="NumText (SUT) po Heading2"/>
    <w:basedOn w:val="prastasis"/>
    <w:next w:val="prastasis"/>
    <w:uiPriority w:val="99"/>
    <w:rsid w:val="0080785B"/>
    <w:pPr>
      <w:numPr>
        <w:ilvl w:val="4"/>
        <w:numId w:val="2"/>
      </w:numPr>
      <w:spacing w:after="0" w:line="276" w:lineRule="auto"/>
      <w:jc w:val="both"/>
    </w:pPr>
    <w:rPr>
      <w:rFonts w:ascii="Calibri" w:eastAsia="Times New Roman" w:hAnsi="Calibri" w:cs="Times New Roman"/>
      <w:lang w:val="en-US"/>
    </w:rPr>
  </w:style>
  <w:style w:type="paragraph" w:customStyle="1" w:styleId="NumTextSUTpoNumText1">
    <w:name w:val="NumText(SUT)poNumText1"/>
    <w:basedOn w:val="NumTextSUTpoHeading1"/>
    <w:uiPriority w:val="99"/>
    <w:rsid w:val="0080785B"/>
    <w:pPr>
      <w:numPr>
        <w:ilvl w:val="5"/>
      </w:numPr>
      <w:tabs>
        <w:tab w:val="num" w:pos="4320"/>
      </w:tabs>
    </w:pPr>
  </w:style>
  <w:style w:type="table" w:customStyle="1" w:styleId="TableGrid">
    <w:name w:val="TableGrid"/>
    <w:rsid w:val="0080785B"/>
    <w:pPr>
      <w:spacing w:after="0" w:line="240" w:lineRule="auto"/>
    </w:pPr>
    <w:rPr>
      <w:rFonts w:eastAsiaTheme="minorEastAsia"/>
      <w:lang w:eastAsia="lt-LT"/>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471D95"/>
    <w:rPr>
      <w:color w:val="605E5C"/>
      <w:shd w:val="clear" w:color="auto" w:fill="E1DFDD"/>
    </w:rPr>
  </w:style>
  <w:style w:type="paragraph" w:styleId="prastasiniatinklio">
    <w:name w:val="Normal (Web)"/>
    <w:basedOn w:val="prastasis"/>
    <w:uiPriority w:val="99"/>
    <w:semiHidden/>
    <w:unhideWhenUsed/>
    <w:rsid w:val="003264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xxmsonormal">
    <w:name w:val="x_xxmsonormal"/>
    <w:basedOn w:val="prastasis"/>
    <w:rsid w:val="000A61B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xxmsolistparagraph">
    <w:name w:val="x_xxmsolistparagraph"/>
    <w:basedOn w:val="prastasis"/>
    <w:rsid w:val="000A61B4"/>
    <w:pPr>
      <w:spacing w:before="100" w:beforeAutospacing="1" w:after="100" w:afterAutospacing="1" w:line="240" w:lineRule="auto"/>
    </w:pPr>
    <w:rPr>
      <w:rFonts w:ascii="Times New Roman" w:eastAsia="Times New Roman" w:hAnsi="Times New Roman" w:cs="Times New Roman"/>
      <w:sz w:val="24"/>
      <w:szCs w:val="24"/>
      <w:lang w:eastAsia="lt-LT"/>
    </w:rPr>
  </w:style>
  <w:style w:type="numbering" w:customStyle="1" w:styleId="CurrentList1">
    <w:name w:val="Current List1"/>
    <w:uiPriority w:val="99"/>
    <w:rsid w:val="00005937"/>
    <w:pPr>
      <w:numPr>
        <w:numId w:val="9"/>
      </w:numPr>
    </w:pPr>
  </w:style>
  <w:style w:type="paragraph" w:customStyle="1" w:styleId="xmsolistparagraph">
    <w:name w:val="x_msolistparagraph"/>
    <w:basedOn w:val="prastasis"/>
    <w:rsid w:val="0084169F"/>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56449">
      <w:bodyDiv w:val="1"/>
      <w:marLeft w:val="0"/>
      <w:marRight w:val="0"/>
      <w:marTop w:val="0"/>
      <w:marBottom w:val="0"/>
      <w:divBdr>
        <w:top w:val="none" w:sz="0" w:space="0" w:color="auto"/>
        <w:left w:val="none" w:sz="0" w:space="0" w:color="auto"/>
        <w:bottom w:val="none" w:sz="0" w:space="0" w:color="auto"/>
        <w:right w:val="none" w:sz="0" w:space="0" w:color="auto"/>
      </w:divBdr>
    </w:div>
    <w:div w:id="1119911533">
      <w:bodyDiv w:val="1"/>
      <w:marLeft w:val="0"/>
      <w:marRight w:val="0"/>
      <w:marTop w:val="0"/>
      <w:marBottom w:val="0"/>
      <w:divBdr>
        <w:top w:val="none" w:sz="0" w:space="0" w:color="auto"/>
        <w:left w:val="none" w:sz="0" w:space="0" w:color="auto"/>
        <w:bottom w:val="none" w:sz="0" w:space="0" w:color="auto"/>
        <w:right w:val="none" w:sz="0" w:space="0" w:color="auto"/>
      </w:divBdr>
    </w:div>
    <w:div w:id="1789277910">
      <w:bodyDiv w:val="1"/>
      <w:marLeft w:val="0"/>
      <w:marRight w:val="0"/>
      <w:marTop w:val="0"/>
      <w:marBottom w:val="0"/>
      <w:divBdr>
        <w:top w:val="none" w:sz="0" w:space="0" w:color="auto"/>
        <w:left w:val="none" w:sz="0" w:space="0" w:color="auto"/>
        <w:bottom w:val="none" w:sz="0" w:space="0" w:color="auto"/>
        <w:right w:val="none" w:sz="0" w:space="0" w:color="auto"/>
      </w:divBdr>
    </w:div>
    <w:div w:id="20751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DE1BB-6EC8-45BE-85B9-EB93E6951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12586</TotalTime>
  <Pages>7</Pages>
  <Words>2102</Words>
  <Characters>14847</Characters>
  <Application>Microsoft Office Word</Application>
  <DocSecurity>0</DocSecurity>
  <Lines>390</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25</cp:revision>
  <dcterms:created xsi:type="dcterms:W3CDTF">2026-05-19T12:17:00Z</dcterms:created>
  <dcterms:modified xsi:type="dcterms:W3CDTF">2026-08-13T08:05:00Z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